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46"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355"/>
        <w:gridCol w:w="7450"/>
      </w:tblGrid>
      <w:tr w:rsidR="00655FAC" w:rsidRPr="00AB444D" w14:paraId="55318809" w14:textId="77777777" w:rsidTr="007A64F2">
        <w:tc>
          <w:tcPr>
            <w:tcW w:w="5000" w:type="pct"/>
            <w:gridSpan w:val="2"/>
            <w:shd w:val="clear" w:color="auto" w:fill="F3F3F3"/>
            <w:vAlign w:val="center"/>
          </w:tcPr>
          <w:p w14:paraId="220C8405" w14:textId="77777777" w:rsidR="00655FAC" w:rsidRPr="00AB444D" w:rsidRDefault="00655FAC" w:rsidP="00EC6D19">
            <w:pPr>
              <w:jc w:val="center"/>
              <w:rPr>
                <w:rFonts w:asciiTheme="minorHAnsi" w:hAnsiTheme="minorHAnsi"/>
                <w:color w:val="auto"/>
              </w:rPr>
            </w:pPr>
            <w:bookmarkStart w:id="0" w:name="_Toc121573580"/>
            <w:bookmarkStart w:id="1" w:name="_Toc121663541"/>
            <w:bookmarkStart w:id="2" w:name="_Toc121699091"/>
            <w:bookmarkStart w:id="3" w:name="_Toc152667619"/>
            <w:bookmarkStart w:id="4" w:name="_Toc152734186"/>
            <w:bookmarkStart w:id="5" w:name="_Toc155755775"/>
            <w:bookmarkStart w:id="6" w:name="_Toc155756328"/>
            <w:bookmarkStart w:id="7" w:name="_Toc165955413"/>
            <w:bookmarkStart w:id="8" w:name="_Toc167181352"/>
            <w:bookmarkStart w:id="9" w:name="_Toc167248481"/>
            <w:bookmarkStart w:id="10" w:name="_Toc171328361"/>
            <w:bookmarkStart w:id="11" w:name="_Toc176164555"/>
            <w:bookmarkStart w:id="12" w:name="_Toc176755220"/>
            <w:bookmarkStart w:id="13" w:name="_Toc176761477"/>
            <w:bookmarkStart w:id="14" w:name="_Toc176763496"/>
            <w:bookmarkStart w:id="15" w:name="_Toc176769750"/>
            <w:bookmarkStart w:id="16" w:name="_Toc176769820"/>
            <w:bookmarkStart w:id="17" w:name="_Toc177186704"/>
            <w:bookmarkStart w:id="18" w:name="_Toc235003109"/>
            <w:bookmarkStart w:id="19" w:name="_Toc235454102"/>
            <w:bookmarkStart w:id="20" w:name="_Toc237406616"/>
            <w:bookmarkStart w:id="21" w:name="_Toc237406789"/>
            <w:bookmarkStart w:id="22" w:name="_Toc237406931"/>
            <w:bookmarkStart w:id="23" w:name="_Toc237407778"/>
            <w:bookmarkStart w:id="24" w:name="_Toc237421250"/>
            <w:bookmarkStart w:id="25" w:name="_Toc241570267"/>
            <w:bookmarkStart w:id="26" w:name="_Toc244319742"/>
            <w:r w:rsidRPr="00AB444D">
              <w:rPr>
                <w:rFonts w:asciiTheme="minorHAnsi" w:hAnsiTheme="minorHAnsi"/>
                <w:b/>
                <w:color w:val="auto"/>
              </w:rPr>
              <w:t>Overview</w:t>
            </w:r>
            <w:r w:rsidR="009503A8">
              <w:rPr>
                <w:rFonts w:asciiTheme="minorHAnsi" w:hAnsiTheme="minorHAnsi"/>
                <w:b/>
                <w:color w:val="auto"/>
              </w:rPr>
              <w:t xml:space="preserve"> </w:t>
            </w:r>
          </w:p>
        </w:tc>
      </w:tr>
      <w:tr w:rsidR="00655FAC" w:rsidRPr="00AB444D" w14:paraId="69435EC2" w14:textId="77777777" w:rsidTr="007A64F2">
        <w:tc>
          <w:tcPr>
            <w:tcW w:w="1201" w:type="pct"/>
            <w:shd w:val="clear" w:color="auto" w:fill="F3F3F3"/>
            <w:vAlign w:val="center"/>
          </w:tcPr>
          <w:p w14:paraId="683CA167" w14:textId="77777777" w:rsidR="00655FAC" w:rsidRPr="00AB444D" w:rsidRDefault="00655FAC" w:rsidP="00EC6D19">
            <w:pPr>
              <w:spacing w:before="120" w:after="120" w:line="240" w:lineRule="auto"/>
              <w:jc w:val="center"/>
              <w:rPr>
                <w:rFonts w:asciiTheme="minorHAnsi" w:hAnsiTheme="minorHAnsi"/>
                <w:b/>
                <w:bCs/>
                <w:iCs/>
                <w:color w:val="auto"/>
                <w:sz w:val="20"/>
                <w:szCs w:val="20"/>
              </w:rPr>
            </w:pPr>
            <w:r w:rsidRPr="00AB444D">
              <w:rPr>
                <w:rFonts w:asciiTheme="minorHAnsi" w:hAnsiTheme="minorHAnsi"/>
                <w:b/>
                <w:bCs/>
                <w:iCs/>
                <w:color w:val="auto"/>
                <w:sz w:val="20"/>
                <w:szCs w:val="20"/>
              </w:rPr>
              <w:br w:type="page"/>
              <w:t>Purpose</w:t>
            </w:r>
          </w:p>
          <w:p w14:paraId="7908C7FA" w14:textId="77777777" w:rsidR="00655FAC" w:rsidRPr="00AB444D" w:rsidRDefault="00655FAC" w:rsidP="00EC6D19">
            <w:pPr>
              <w:spacing w:before="120" w:after="120" w:line="240" w:lineRule="auto"/>
              <w:jc w:val="center"/>
              <w:rPr>
                <w:rFonts w:asciiTheme="minorHAnsi" w:hAnsiTheme="minorHAnsi"/>
                <w:color w:val="auto"/>
                <w:sz w:val="16"/>
                <w:szCs w:val="16"/>
              </w:rPr>
            </w:pPr>
            <w:r w:rsidRPr="00AB444D">
              <w:rPr>
                <w:rFonts w:asciiTheme="minorHAnsi" w:hAnsiTheme="minorHAnsi"/>
                <w:i/>
                <w:color w:val="auto"/>
                <w:sz w:val="16"/>
                <w:szCs w:val="16"/>
              </w:rPr>
              <w:t>Why is this process in place</w:t>
            </w:r>
            <w:r w:rsidRPr="00AB444D">
              <w:rPr>
                <w:rFonts w:asciiTheme="minorHAnsi" w:hAnsiTheme="minorHAnsi"/>
                <w:color w:val="auto"/>
                <w:sz w:val="16"/>
                <w:szCs w:val="16"/>
              </w:rPr>
              <w:t>?</w:t>
            </w:r>
          </w:p>
        </w:tc>
        <w:tc>
          <w:tcPr>
            <w:tcW w:w="3799" w:type="pct"/>
          </w:tcPr>
          <w:p w14:paraId="60ECC0AC" w14:textId="77777777" w:rsidR="00655FAC" w:rsidRDefault="00AD2843" w:rsidP="00FA2B38">
            <w:pPr>
              <w:spacing w:before="120" w:line="276" w:lineRule="auto"/>
              <w:rPr>
                <w:rFonts w:asciiTheme="minorHAnsi" w:hAnsiTheme="minorHAnsi" w:cstheme="minorHAnsi"/>
                <w:color w:val="auto"/>
                <w:sz w:val="20"/>
              </w:rPr>
            </w:pPr>
            <w:r>
              <w:rPr>
                <w:rFonts w:asciiTheme="minorHAnsi" w:hAnsiTheme="minorHAnsi" w:cstheme="minorHAnsi"/>
                <w:color w:val="auto"/>
                <w:sz w:val="20"/>
              </w:rPr>
              <w:t xml:space="preserve">This </w:t>
            </w:r>
            <w:r w:rsidR="00FA2B38">
              <w:rPr>
                <w:rFonts w:asciiTheme="minorHAnsi" w:hAnsiTheme="minorHAnsi" w:cstheme="minorHAnsi"/>
                <w:color w:val="auto"/>
                <w:sz w:val="20"/>
              </w:rPr>
              <w:t>work instruction details how to perform various recruiting actions on applications received for a Job Opening. It broadly covers following recruiting actions (commonly performed in a sequence),</w:t>
            </w:r>
          </w:p>
          <w:p w14:paraId="75A87440" w14:textId="77777777" w:rsidR="009B419C" w:rsidRDefault="009B419C" w:rsidP="006754FD">
            <w:pPr>
              <w:pStyle w:val="ListParagraph"/>
              <w:numPr>
                <w:ilvl w:val="0"/>
                <w:numId w:val="19"/>
              </w:numPr>
              <w:spacing w:before="120" w:line="276" w:lineRule="auto"/>
              <w:rPr>
                <w:rFonts w:asciiTheme="minorHAnsi" w:hAnsiTheme="minorHAnsi" w:cstheme="minorHAnsi"/>
                <w:color w:val="auto"/>
                <w:sz w:val="20"/>
              </w:rPr>
            </w:pPr>
            <w:r>
              <w:rPr>
                <w:rFonts w:asciiTheme="minorHAnsi" w:hAnsiTheme="minorHAnsi" w:cstheme="minorHAnsi"/>
                <w:color w:val="auto"/>
                <w:sz w:val="20"/>
              </w:rPr>
              <w:t>Review Applicant</w:t>
            </w:r>
          </w:p>
          <w:p w14:paraId="5A80BF6C" w14:textId="77777777" w:rsidR="00FA2B38" w:rsidRPr="009B419C" w:rsidRDefault="009B419C" w:rsidP="006754FD">
            <w:pPr>
              <w:pStyle w:val="ListParagraph"/>
              <w:numPr>
                <w:ilvl w:val="0"/>
                <w:numId w:val="19"/>
              </w:numPr>
              <w:spacing w:before="120" w:line="276" w:lineRule="auto"/>
              <w:rPr>
                <w:rFonts w:asciiTheme="minorHAnsi" w:hAnsiTheme="minorHAnsi" w:cstheme="minorHAnsi"/>
                <w:color w:val="auto"/>
                <w:sz w:val="20"/>
              </w:rPr>
            </w:pPr>
            <w:r>
              <w:rPr>
                <w:rFonts w:asciiTheme="minorHAnsi" w:hAnsiTheme="minorHAnsi" w:cstheme="minorHAnsi"/>
                <w:color w:val="auto"/>
                <w:sz w:val="20"/>
              </w:rPr>
              <w:t>Route Applicant</w:t>
            </w:r>
          </w:p>
          <w:p w14:paraId="183C7BF6" w14:textId="77777777" w:rsidR="00FA2B38" w:rsidRDefault="009B419C" w:rsidP="00FA2B38">
            <w:pPr>
              <w:pStyle w:val="ListParagraph"/>
              <w:numPr>
                <w:ilvl w:val="0"/>
                <w:numId w:val="19"/>
              </w:numPr>
              <w:spacing w:before="120" w:line="276" w:lineRule="auto"/>
              <w:rPr>
                <w:rFonts w:asciiTheme="minorHAnsi" w:hAnsiTheme="minorHAnsi" w:cstheme="minorHAnsi"/>
                <w:color w:val="auto"/>
                <w:sz w:val="20"/>
              </w:rPr>
            </w:pPr>
            <w:r>
              <w:rPr>
                <w:rFonts w:asciiTheme="minorHAnsi" w:hAnsiTheme="minorHAnsi" w:cstheme="minorHAnsi"/>
                <w:color w:val="auto"/>
                <w:sz w:val="20"/>
              </w:rPr>
              <w:t>Interview Applicant</w:t>
            </w:r>
          </w:p>
          <w:p w14:paraId="636C4B28" w14:textId="77777777" w:rsidR="00FA2B38" w:rsidRDefault="009B419C" w:rsidP="00FA2B38">
            <w:pPr>
              <w:pStyle w:val="ListParagraph"/>
              <w:numPr>
                <w:ilvl w:val="0"/>
                <w:numId w:val="19"/>
              </w:numPr>
              <w:spacing w:before="120" w:line="276" w:lineRule="auto"/>
              <w:rPr>
                <w:rFonts w:asciiTheme="minorHAnsi" w:hAnsiTheme="minorHAnsi" w:cstheme="minorHAnsi"/>
                <w:color w:val="auto"/>
                <w:sz w:val="20"/>
              </w:rPr>
            </w:pPr>
            <w:r>
              <w:rPr>
                <w:rFonts w:asciiTheme="minorHAnsi" w:hAnsiTheme="minorHAnsi" w:cstheme="minorHAnsi"/>
                <w:color w:val="auto"/>
                <w:sz w:val="20"/>
              </w:rPr>
              <w:t>Offer Applicant</w:t>
            </w:r>
          </w:p>
          <w:p w14:paraId="4C8C1F9D" w14:textId="77777777" w:rsidR="00FA2B38" w:rsidRDefault="00FA2B38" w:rsidP="00FA2B38">
            <w:pPr>
              <w:pStyle w:val="ListParagraph"/>
              <w:numPr>
                <w:ilvl w:val="0"/>
                <w:numId w:val="19"/>
              </w:numPr>
              <w:spacing w:before="120" w:line="276" w:lineRule="auto"/>
              <w:rPr>
                <w:rFonts w:asciiTheme="minorHAnsi" w:hAnsiTheme="minorHAnsi" w:cstheme="minorHAnsi"/>
                <w:color w:val="auto"/>
                <w:sz w:val="20"/>
              </w:rPr>
            </w:pPr>
            <w:r>
              <w:rPr>
                <w:rFonts w:asciiTheme="minorHAnsi" w:hAnsiTheme="minorHAnsi" w:cstheme="minorHAnsi"/>
                <w:color w:val="auto"/>
                <w:sz w:val="20"/>
              </w:rPr>
              <w:t>Prepare for Hire</w:t>
            </w:r>
          </w:p>
          <w:p w14:paraId="36A59AF5" w14:textId="77777777" w:rsidR="005965C7" w:rsidRDefault="005965C7" w:rsidP="00FA2B38">
            <w:pPr>
              <w:pStyle w:val="ListParagraph"/>
              <w:numPr>
                <w:ilvl w:val="0"/>
                <w:numId w:val="19"/>
              </w:numPr>
              <w:spacing w:before="120" w:line="276" w:lineRule="auto"/>
              <w:rPr>
                <w:rFonts w:asciiTheme="minorHAnsi" w:hAnsiTheme="minorHAnsi" w:cstheme="minorHAnsi"/>
                <w:color w:val="auto"/>
                <w:sz w:val="20"/>
              </w:rPr>
            </w:pPr>
            <w:r>
              <w:rPr>
                <w:rFonts w:asciiTheme="minorHAnsi" w:hAnsiTheme="minorHAnsi" w:cstheme="minorHAnsi"/>
                <w:color w:val="auto"/>
                <w:sz w:val="20"/>
              </w:rPr>
              <w:t>Reject Applicant</w:t>
            </w:r>
          </w:p>
          <w:p w14:paraId="0A368971" w14:textId="77777777" w:rsidR="00025FF5" w:rsidRPr="00FA2B38" w:rsidRDefault="00025FF5" w:rsidP="00FA2B38">
            <w:pPr>
              <w:pStyle w:val="ListParagraph"/>
              <w:numPr>
                <w:ilvl w:val="0"/>
                <w:numId w:val="19"/>
              </w:numPr>
              <w:spacing w:before="120" w:line="276" w:lineRule="auto"/>
              <w:rPr>
                <w:rFonts w:asciiTheme="minorHAnsi" w:hAnsiTheme="minorHAnsi" w:cstheme="minorHAnsi"/>
                <w:color w:val="auto"/>
                <w:sz w:val="20"/>
              </w:rPr>
            </w:pPr>
            <w:r>
              <w:rPr>
                <w:rFonts w:asciiTheme="minorHAnsi" w:hAnsiTheme="minorHAnsi" w:cstheme="minorHAnsi"/>
                <w:color w:val="auto"/>
                <w:sz w:val="20"/>
              </w:rPr>
              <w:t>Other recruiting actions</w:t>
            </w:r>
          </w:p>
        </w:tc>
      </w:tr>
      <w:tr w:rsidR="00655FAC" w:rsidRPr="00AB444D" w14:paraId="03E0B6BF" w14:textId="77777777" w:rsidTr="007A64F2">
        <w:tc>
          <w:tcPr>
            <w:tcW w:w="1201" w:type="pct"/>
            <w:tcBorders>
              <w:bottom w:val="single" w:sz="4" w:space="0" w:color="A6A6A6"/>
            </w:tcBorders>
            <w:shd w:val="clear" w:color="auto" w:fill="F3F3F3"/>
            <w:vAlign w:val="center"/>
          </w:tcPr>
          <w:p w14:paraId="589726D8" w14:textId="77777777" w:rsidR="00655FAC" w:rsidRPr="00AB444D" w:rsidRDefault="00655FAC" w:rsidP="00EC6D19">
            <w:pPr>
              <w:spacing w:before="120" w:after="120" w:line="240" w:lineRule="auto"/>
              <w:jc w:val="center"/>
              <w:rPr>
                <w:rFonts w:asciiTheme="minorHAnsi" w:hAnsiTheme="minorHAnsi"/>
                <w:b/>
                <w:bCs/>
                <w:iCs/>
                <w:color w:val="auto"/>
                <w:sz w:val="20"/>
                <w:szCs w:val="20"/>
              </w:rPr>
            </w:pPr>
            <w:r w:rsidRPr="00AB444D">
              <w:rPr>
                <w:rFonts w:asciiTheme="minorHAnsi" w:hAnsiTheme="minorHAnsi"/>
                <w:b/>
                <w:bCs/>
                <w:iCs/>
                <w:color w:val="auto"/>
                <w:sz w:val="20"/>
                <w:szCs w:val="20"/>
              </w:rPr>
              <w:t>Triggers</w:t>
            </w:r>
          </w:p>
          <w:p w14:paraId="39BA1BAA" w14:textId="77777777" w:rsidR="00655FAC" w:rsidRPr="00AB444D" w:rsidRDefault="000D177A" w:rsidP="000D177A">
            <w:pPr>
              <w:spacing w:before="120" w:after="120" w:line="240" w:lineRule="auto"/>
              <w:jc w:val="center"/>
              <w:rPr>
                <w:rFonts w:asciiTheme="minorHAnsi" w:hAnsiTheme="minorHAnsi"/>
                <w:color w:val="auto"/>
                <w:sz w:val="16"/>
                <w:szCs w:val="16"/>
              </w:rPr>
            </w:pPr>
            <w:r>
              <w:rPr>
                <w:rFonts w:asciiTheme="minorHAnsi" w:hAnsiTheme="minorHAnsi"/>
                <w:i/>
                <w:color w:val="auto"/>
                <w:sz w:val="16"/>
                <w:szCs w:val="16"/>
              </w:rPr>
              <w:t xml:space="preserve">What activity and/or documentation </w:t>
            </w:r>
            <w:r w:rsidR="00655FAC" w:rsidRPr="00AB444D">
              <w:rPr>
                <w:rFonts w:asciiTheme="minorHAnsi" w:hAnsiTheme="minorHAnsi"/>
                <w:i/>
                <w:color w:val="auto"/>
                <w:sz w:val="16"/>
                <w:szCs w:val="16"/>
              </w:rPr>
              <w:t>starts this process?</w:t>
            </w:r>
          </w:p>
        </w:tc>
        <w:tc>
          <w:tcPr>
            <w:tcW w:w="3799" w:type="pct"/>
            <w:tcBorders>
              <w:bottom w:val="single" w:sz="4" w:space="0" w:color="A6A6A6"/>
            </w:tcBorders>
          </w:tcPr>
          <w:p w14:paraId="33C41184" w14:textId="77777777" w:rsidR="00AB4C10" w:rsidRPr="00E102F1" w:rsidRDefault="00CE4EF3" w:rsidP="00CD58A0">
            <w:pPr>
              <w:spacing w:before="120" w:after="120" w:line="240" w:lineRule="auto"/>
              <w:rPr>
                <w:rFonts w:asciiTheme="minorHAnsi" w:hAnsiTheme="minorHAnsi" w:cstheme="minorHAnsi"/>
                <w:color w:val="auto"/>
                <w:sz w:val="20"/>
                <w:szCs w:val="20"/>
              </w:rPr>
            </w:pPr>
            <w:r>
              <w:rPr>
                <w:rFonts w:asciiTheme="minorHAnsi" w:hAnsiTheme="minorHAnsi" w:cstheme="minorHAnsi"/>
                <w:color w:val="auto"/>
                <w:sz w:val="20"/>
                <w:szCs w:val="20"/>
              </w:rPr>
              <w:t>Candidates applying for a Job Opening.</w:t>
            </w:r>
          </w:p>
        </w:tc>
      </w:tr>
      <w:tr w:rsidR="00655FAC" w:rsidRPr="00AB444D" w14:paraId="3542C1FB" w14:textId="77777777" w:rsidTr="007A64F2">
        <w:trPr>
          <w:trHeight w:val="450"/>
        </w:trPr>
        <w:tc>
          <w:tcPr>
            <w:tcW w:w="1201" w:type="pct"/>
            <w:shd w:val="clear" w:color="auto" w:fill="F3F3F3"/>
            <w:vAlign w:val="center"/>
          </w:tcPr>
          <w:p w14:paraId="5ECF5CEE" w14:textId="77777777" w:rsidR="00655FAC" w:rsidRPr="00AB444D" w:rsidRDefault="00655FAC" w:rsidP="00EC6D19">
            <w:pPr>
              <w:spacing w:before="120" w:after="120" w:line="240" w:lineRule="auto"/>
              <w:jc w:val="center"/>
              <w:rPr>
                <w:rFonts w:asciiTheme="minorHAnsi" w:hAnsiTheme="minorHAnsi"/>
                <w:b/>
                <w:color w:val="auto"/>
                <w:sz w:val="20"/>
                <w:szCs w:val="20"/>
              </w:rPr>
            </w:pPr>
            <w:r w:rsidRPr="00AB444D">
              <w:rPr>
                <w:rFonts w:asciiTheme="minorHAnsi" w:hAnsiTheme="minorHAnsi"/>
                <w:b/>
                <w:color w:val="auto"/>
                <w:sz w:val="20"/>
                <w:szCs w:val="20"/>
              </w:rPr>
              <w:t>Outputs</w:t>
            </w:r>
          </w:p>
          <w:p w14:paraId="542D025B" w14:textId="77777777" w:rsidR="00655FAC" w:rsidRPr="00AB444D" w:rsidRDefault="00655FAC" w:rsidP="00EC6D19">
            <w:pPr>
              <w:spacing w:before="120" w:after="120" w:line="240" w:lineRule="auto"/>
              <w:jc w:val="center"/>
              <w:rPr>
                <w:rFonts w:asciiTheme="minorHAnsi" w:hAnsiTheme="minorHAnsi"/>
                <w:color w:val="auto"/>
                <w:sz w:val="16"/>
                <w:szCs w:val="16"/>
              </w:rPr>
            </w:pPr>
            <w:r w:rsidRPr="00AB444D">
              <w:rPr>
                <w:rFonts w:asciiTheme="minorHAnsi" w:hAnsiTheme="minorHAnsi"/>
                <w:i/>
                <w:color w:val="auto"/>
                <w:sz w:val="16"/>
                <w:szCs w:val="16"/>
              </w:rPr>
              <w:t>What does this process produce?</w:t>
            </w:r>
          </w:p>
        </w:tc>
        <w:tc>
          <w:tcPr>
            <w:tcW w:w="3799" w:type="pct"/>
          </w:tcPr>
          <w:p w14:paraId="5DC04C7A" w14:textId="77777777" w:rsidR="00822644" w:rsidRPr="00AB444D" w:rsidRDefault="00822644" w:rsidP="00FC4380">
            <w:pPr>
              <w:spacing w:before="120" w:line="276" w:lineRule="auto"/>
              <w:rPr>
                <w:rFonts w:asciiTheme="minorHAnsi" w:hAnsiTheme="minorHAnsi" w:cstheme="minorHAnsi"/>
                <w:color w:val="auto"/>
                <w:sz w:val="20"/>
                <w:szCs w:val="20"/>
              </w:rPr>
            </w:pPr>
            <w:r>
              <w:rPr>
                <w:rFonts w:asciiTheme="minorHAnsi" w:hAnsiTheme="minorHAnsi" w:cstheme="minorHAnsi"/>
                <w:color w:val="auto"/>
                <w:sz w:val="20"/>
              </w:rPr>
              <w:t>One or multiple applicants</w:t>
            </w:r>
            <w:r w:rsidR="00FC4380">
              <w:rPr>
                <w:rFonts w:asciiTheme="minorHAnsi" w:hAnsiTheme="minorHAnsi" w:cstheme="minorHAnsi"/>
                <w:color w:val="auto"/>
                <w:sz w:val="20"/>
              </w:rPr>
              <w:t xml:space="preserve"> sent to HR for Hire and other </w:t>
            </w:r>
            <w:r>
              <w:rPr>
                <w:rFonts w:asciiTheme="minorHAnsi" w:hAnsiTheme="minorHAnsi" w:cstheme="minorHAnsi"/>
                <w:color w:val="auto"/>
                <w:sz w:val="20"/>
              </w:rPr>
              <w:t>applications rejected for a Job Opening.</w:t>
            </w:r>
          </w:p>
        </w:tc>
      </w:tr>
    </w:tbl>
    <w:p w14:paraId="5D1895F8" w14:textId="77777777" w:rsidR="00655FAC" w:rsidRPr="005E627A" w:rsidRDefault="00655FAC" w:rsidP="00655FAC"/>
    <w:tbl>
      <w:tblPr>
        <w:tblW w:w="5346"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355"/>
        <w:gridCol w:w="7450"/>
      </w:tblGrid>
      <w:tr w:rsidR="00655FAC" w:rsidRPr="00AB444D" w14:paraId="5509F4BE" w14:textId="77777777" w:rsidTr="007A64F2">
        <w:tc>
          <w:tcPr>
            <w:tcW w:w="5000" w:type="pct"/>
            <w:gridSpan w:val="2"/>
            <w:shd w:val="clear" w:color="auto" w:fill="F3F3F3"/>
            <w:vAlign w:val="center"/>
          </w:tcPr>
          <w:p w14:paraId="133E387E" w14:textId="77777777" w:rsidR="00655FAC" w:rsidRPr="00AB444D" w:rsidRDefault="00655FAC" w:rsidP="00EC6D19">
            <w:pPr>
              <w:jc w:val="center"/>
              <w:rPr>
                <w:rFonts w:asciiTheme="minorHAnsi" w:hAnsiTheme="minorHAnsi"/>
                <w:color w:val="auto"/>
              </w:rPr>
            </w:pPr>
            <w:r w:rsidRPr="00AB444D">
              <w:rPr>
                <w:rFonts w:asciiTheme="minorHAnsi" w:hAnsiTheme="minorHAnsi"/>
                <w:b/>
                <w:color w:val="auto"/>
              </w:rPr>
              <w:t>Before you start</w:t>
            </w:r>
          </w:p>
        </w:tc>
      </w:tr>
      <w:tr w:rsidR="00655FAC" w:rsidRPr="00AB444D" w14:paraId="6ABAC0B7" w14:textId="77777777" w:rsidTr="007A64F2">
        <w:tc>
          <w:tcPr>
            <w:tcW w:w="1201" w:type="pct"/>
            <w:vAlign w:val="center"/>
          </w:tcPr>
          <w:p w14:paraId="79FEF4FC" w14:textId="77777777" w:rsidR="00655FAC" w:rsidRPr="00AB444D" w:rsidRDefault="00655FAC" w:rsidP="00EC6D19">
            <w:pPr>
              <w:spacing w:before="6" w:after="6" w:line="240" w:lineRule="auto"/>
              <w:jc w:val="center"/>
              <w:rPr>
                <w:rFonts w:asciiTheme="minorHAnsi" w:hAnsiTheme="minorHAnsi"/>
                <w:color w:val="auto"/>
                <w:sz w:val="36"/>
                <w:szCs w:val="20"/>
              </w:rPr>
            </w:pPr>
            <w:r w:rsidRPr="00AB444D">
              <w:rPr>
                <w:rFonts w:asciiTheme="minorHAnsi" w:hAnsiTheme="minorHAnsi"/>
                <w:b/>
                <w:bCs/>
                <w:iCs/>
                <w:color w:val="auto"/>
                <w:sz w:val="20"/>
                <w:szCs w:val="20"/>
              </w:rPr>
              <w:br w:type="page"/>
            </w:r>
            <w:r w:rsidRPr="00AB444D">
              <w:rPr>
                <w:rFonts w:asciiTheme="minorHAnsi" w:hAnsiTheme="minorHAnsi"/>
                <w:color w:val="auto"/>
                <w:sz w:val="36"/>
                <w:szCs w:val="20"/>
              </w:rPr>
              <w:sym w:font="Wingdings" w:char="F03A"/>
            </w:r>
          </w:p>
          <w:p w14:paraId="45097131" w14:textId="77777777" w:rsidR="00655FAC" w:rsidRPr="00AB444D" w:rsidRDefault="00655FAC" w:rsidP="00EC6D19">
            <w:pPr>
              <w:spacing w:before="6" w:after="6" w:line="240" w:lineRule="auto"/>
              <w:jc w:val="center"/>
              <w:rPr>
                <w:rFonts w:asciiTheme="minorHAnsi" w:hAnsiTheme="minorHAnsi"/>
                <w:i/>
                <w:color w:val="auto"/>
                <w:sz w:val="16"/>
                <w:szCs w:val="16"/>
              </w:rPr>
            </w:pPr>
            <w:r w:rsidRPr="00AB444D">
              <w:rPr>
                <w:rFonts w:asciiTheme="minorHAnsi" w:hAnsiTheme="minorHAnsi"/>
                <w:i/>
                <w:color w:val="auto"/>
                <w:sz w:val="16"/>
                <w:szCs w:val="16"/>
              </w:rPr>
              <w:t>Applications required</w:t>
            </w:r>
          </w:p>
        </w:tc>
        <w:tc>
          <w:tcPr>
            <w:tcW w:w="3799" w:type="pct"/>
          </w:tcPr>
          <w:p w14:paraId="16483234" w14:textId="77777777" w:rsidR="00655FAC" w:rsidRPr="00AB444D" w:rsidRDefault="00AD2843" w:rsidP="00CD58A0">
            <w:pPr>
              <w:spacing w:before="120" w:line="240" w:lineRule="auto"/>
              <w:rPr>
                <w:rFonts w:asciiTheme="minorHAnsi" w:hAnsiTheme="minorHAnsi" w:cstheme="minorHAnsi"/>
                <w:color w:val="auto"/>
                <w:sz w:val="20"/>
                <w:szCs w:val="20"/>
              </w:rPr>
            </w:pPr>
            <w:r>
              <w:rPr>
                <w:rFonts w:asciiTheme="minorHAnsi" w:hAnsiTheme="minorHAnsi" w:cstheme="minorHAnsi"/>
                <w:color w:val="auto"/>
                <w:sz w:val="20"/>
                <w:szCs w:val="20"/>
              </w:rPr>
              <w:t>PeopleSoft</w:t>
            </w:r>
          </w:p>
        </w:tc>
      </w:tr>
      <w:tr w:rsidR="00655FAC" w:rsidRPr="00AB444D" w14:paraId="5167005D" w14:textId="77777777" w:rsidTr="007A64F2">
        <w:tc>
          <w:tcPr>
            <w:tcW w:w="1201" w:type="pct"/>
            <w:vAlign w:val="center"/>
          </w:tcPr>
          <w:p w14:paraId="198025CB" w14:textId="77777777" w:rsidR="00655FAC" w:rsidRPr="00AB444D" w:rsidRDefault="00655FAC" w:rsidP="00EC6D19">
            <w:pPr>
              <w:spacing w:before="6" w:after="6" w:line="240" w:lineRule="auto"/>
              <w:jc w:val="center"/>
              <w:rPr>
                <w:rFonts w:asciiTheme="minorHAnsi" w:hAnsiTheme="minorHAnsi"/>
                <w:b/>
                <w:bCs/>
                <w:iCs/>
                <w:color w:val="auto"/>
                <w:szCs w:val="20"/>
              </w:rPr>
            </w:pPr>
            <w:r w:rsidRPr="00AB444D">
              <w:rPr>
                <w:rFonts w:asciiTheme="minorHAnsi" w:hAnsiTheme="minorHAnsi"/>
                <w:noProof/>
                <w:color w:val="auto"/>
                <w:sz w:val="36"/>
                <w:szCs w:val="36"/>
              </w:rPr>
              <w:sym w:font="Webdings" w:char="F09D"/>
            </w:r>
          </w:p>
          <w:p w14:paraId="64369324" w14:textId="77777777" w:rsidR="00655FAC" w:rsidRPr="00AB444D" w:rsidRDefault="00655FAC" w:rsidP="00EC6D19">
            <w:pPr>
              <w:spacing w:before="6" w:after="6" w:line="240" w:lineRule="auto"/>
              <w:jc w:val="center"/>
              <w:rPr>
                <w:rFonts w:asciiTheme="minorHAnsi" w:hAnsiTheme="minorHAnsi"/>
                <w:b/>
                <w:bCs/>
                <w:iCs/>
                <w:color w:val="auto"/>
                <w:sz w:val="20"/>
                <w:szCs w:val="20"/>
              </w:rPr>
            </w:pPr>
            <w:r w:rsidRPr="00AB444D">
              <w:rPr>
                <w:rFonts w:asciiTheme="minorHAnsi" w:hAnsiTheme="minorHAnsi"/>
                <w:i/>
                <w:color w:val="auto"/>
                <w:sz w:val="16"/>
                <w:szCs w:val="16"/>
              </w:rPr>
              <w:t>Documents relating to this process</w:t>
            </w:r>
          </w:p>
        </w:tc>
        <w:tc>
          <w:tcPr>
            <w:tcW w:w="3799" w:type="pct"/>
          </w:tcPr>
          <w:p w14:paraId="1CB7C756" w14:textId="77777777" w:rsidR="004822AB" w:rsidRPr="001D53BA" w:rsidRDefault="004822AB" w:rsidP="003C65CC">
            <w:pPr>
              <w:spacing w:before="120"/>
              <w:jc w:val="both"/>
              <w:rPr>
                <w:rFonts w:asciiTheme="minorHAnsi" w:hAnsiTheme="minorHAnsi" w:cstheme="minorHAnsi"/>
                <w:color w:val="auto"/>
                <w:sz w:val="20"/>
                <w:szCs w:val="20"/>
              </w:rPr>
            </w:pPr>
          </w:p>
        </w:tc>
      </w:tr>
      <w:tr w:rsidR="00655FAC" w:rsidRPr="00AB444D" w14:paraId="725BC4DC" w14:textId="77777777" w:rsidTr="007A64F2">
        <w:trPr>
          <w:trHeight w:val="650"/>
        </w:trPr>
        <w:tc>
          <w:tcPr>
            <w:tcW w:w="1201" w:type="pct"/>
            <w:vAlign w:val="center"/>
          </w:tcPr>
          <w:p w14:paraId="7785CC9E" w14:textId="77777777" w:rsidR="00655FAC" w:rsidRPr="00AB444D" w:rsidRDefault="00655FAC" w:rsidP="00EC6D19">
            <w:pPr>
              <w:spacing w:before="6" w:after="6" w:line="240" w:lineRule="auto"/>
              <w:jc w:val="center"/>
              <w:rPr>
                <w:rFonts w:asciiTheme="minorHAnsi" w:hAnsiTheme="minorHAnsi"/>
                <w:noProof/>
                <w:color w:val="auto"/>
                <w:sz w:val="36"/>
                <w:szCs w:val="36"/>
              </w:rPr>
            </w:pPr>
            <w:r w:rsidRPr="00AB444D">
              <w:rPr>
                <w:rFonts w:asciiTheme="minorHAnsi" w:hAnsiTheme="minorHAnsi"/>
                <w:noProof/>
                <w:color w:val="auto"/>
                <w:sz w:val="36"/>
                <w:szCs w:val="36"/>
              </w:rPr>
              <w:sym w:font="Webdings" w:char="F082"/>
            </w:r>
          </w:p>
          <w:p w14:paraId="6307CB9F" w14:textId="77777777" w:rsidR="00655FAC" w:rsidRPr="00AB444D" w:rsidRDefault="00655FAC" w:rsidP="00EC6D19">
            <w:pPr>
              <w:spacing w:before="6" w:after="6" w:line="240" w:lineRule="auto"/>
              <w:jc w:val="center"/>
              <w:rPr>
                <w:rFonts w:asciiTheme="minorHAnsi" w:hAnsiTheme="minorHAnsi"/>
                <w:noProof/>
                <w:color w:val="auto"/>
                <w:sz w:val="36"/>
                <w:szCs w:val="36"/>
              </w:rPr>
            </w:pPr>
            <w:r w:rsidRPr="00AB444D">
              <w:rPr>
                <w:rFonts w:asciiTheme="minorHAnsi" w:hAnsiTheme="minorHAnsi"/>
                <w:i/>
                <w:color w:val="auto"/>
                <w:sz w:val="16"/>
                <w:szCs w:val="16"/>
              </w:rPr>
              <w:t>Roles this applies to</w:t>
            </w:r>
          </w:p>
        </w:tc>
        <w:tc>
          <w:tcPr>
            <w:tcW w:w="3799" w:type="pct"/>
          </w:tcPr>
          <w:p w14:paraId="3D1B8747" w14:textId="77777777" w:rsidR="00655FAC" w:rsidRDefault="00093ED2" w:rsidP="00E84E33">
            <w:pPr>
              <w:spacing w:before="120" w:line="24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Hiring Manager</w:t>
            </w:r>
          </w:p>
          <w:p w14:paraId="64217393" w14:textId="77777777" w:rsidR="00093ED2" w:rsidRPr="00E102F1" w:rsidRDefault="00093ED2" w:rsidP="00DF79CB">
            <w:pPr>
              <w:spacing w:before="120" w:line="24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Recruiter</w:t>
            </w:r>
            <w:r w:rsidR="00DF79CB">
              <w:rPr>
                <w:rFonts w:asciiTheme="minorHAnsi" w:hAnsiTheme="minorHAnsi" w:cstheme="minorHAnsi"/>
                <w:color w:val="auto"/>
                <w:sz w:val="20"/>
                <w:szCs w:val="20"/>
              </w:rPr>
              <w:t>, Recruiting Manager, Recruitment Administrator</w:t>
            </w:r>
          </w:p>
        </w:tc>
      </w:tr>
      <w:tr w:rsidR="00722DF8" w:rsidRPr="00AB444D" w14:paraId="389AFA46" w14:textId="77777777" w:rsidTr="007A64F2">
        <w:trPr>
          <w:trHeight w:val="650"/>
        </w:trPr>
        <w:tc>
          <w:tcPr>
            <w:tcW w:w="1201" w:type="pct"/>
            <w:vAlign w:val="center"/>
          </w:tcPr>
          <w:p w14:paraId="459C32CB" w14:textId="77777777" w:rsidR="00722DF8" w:rsidRPr="00AB444D" w:rsidRDefault="00722DF8" w:rsidP="00722DF8">
            <w:pPr>
              <w:spacing w:before="120" w:after="120" w:line="240" w:lineRule="auto"/>
              <w:jc w:val="center"/>
              <w:rPr>
                <w:rFonts w:asciiTheme="minorHAnsi" w:hAnsiTheme="minorHAnsi"/>
                <w:noProof/>
                <w:color w:val="auto"/>
                <w:sz w:val="36"/>
                <w:szCs w:val="36"/>
              </w:rPr>
            </w:pPr>
            <w:r w:rsidRPr="00722DF8">
              <w:rPr>
                <w:rFonts w:asciiTheme="minorHAnsi" w:hAnsiTheme="minorHAnsi"/>
                <w:b/>
                <w:bCs/>
                <w:iCs/>
                <w:color w:val="auto"/>
                <w:sz w:val="20"/>
                <w:szCs w:val="20"/>
              </w:rPr>
              <w:t>Prerequisite</w:t>
            </w:r>
          </w:p>
        </w:tc>
        <w:tc>
          <w:tcPr>
            <w:tcW w:w="3799" w:type="pct"/>
          </w:tcPr>
          <w:p w14:paraId="14556DCA" w14:textId="77777777" w:rsidR="00722DF8" w:rsidRDefault="00722DF8" w:rsidP="001B36C3">
            <w:pPr>
              <w:spacing w:before="120" w:line="24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A Job Opening </w:t>
            </w:r>
            <w:r w:rsidR="001B36C3">
              <w:rPr>
                <w:rFonts w:asciiTheme="minorHAnsi" w:hAnsiTheme="minorHAnsi" w:cstheme="minorHAnsi"/>
                <w:color w:val="auto"/>
                <w:sz w:val="20"/>
                <w:szCs w:val="20"/>
              </w:rPr>
              <w:t>in ‘Open’ status.</w:t>
            </w:r>
          </w:p>
          <w:p w14:paraId="2C61A245" w14:textId="77777777" w:rsidR="00FC4380" w:rsidRPr="00722DF8" w:rsidRDefault="00FC4380" w:rsidP="00FC4380">
            <w:pPr>
              <w:spacing w:before="120" w:line="24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Applications received for Job Opening and are available for evaluation.</w:t>
            </w:r>
          </w:p>
        </w:tc>
      </w:tr>
    </w:tbl>
    <w:p w14:paraId="2C8014AA" w14:textId="77777777" w:rsidR="00655FAC" w:rsidRDefault="00655FAC" w:rsidP="00655FAC"/>
    <w:tbl>
      <w:tblPr>
        <w:tblW w:w="5346"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2355"/>
        <w:gridCol w:w="7450"/>
      </w:tblGrid>
      <w:tr w:rsidR="00655FAC" w:rsidRPr="00AB444D" w14:paraId="12C4251F" w14:textId="77777777" w:rsidTr="007A64F2">
        <w:tc>
          <w:tcPr>
            <w:tcW w:w="5000" w:type="pct"/>
            <w:gridSpan w:val="2"/>
            <w:shd w:val="clear" w:color="auto" w:fill="F3F3F3"/>
          </w:tcPr>
          <w:p w14:paraId="48A5914D" w14:textId="77777777" w:rsidR="00655FAC" w:rsidRPr="00AB444D" w:rsidRDefault="00655FAC" w:rsidP="00EC6D19">
            <w:pPr>
              <w:jc w:val="center"/>
              <w:rPr>
                <w:rFonts w:asciiTheme="minorHAnsi" w:hAnsiTheme="minorHAnsi"/>
                <w:b/>
                <w:color w:val="auto"/>
              </w:rPr>
            </w:pPr>
            <w:r w:rsidRPr="00AB444D">
              <w:rPr>
                <w:rFonts w:asciiTheme="minorHAnsi" w:hAnsiTheme="minorHAnsi"/>
                <w:b/>
                <w:color w:val="auto"/>
              </w:rPr>
              <w:t>Troubleshooting</w:t>
            </w:r>
          </w:p>
        </w:tc>
      </w:tr>
      <w:tr w:rsidR="00655FAC" w:rsidRPr="00AB444D" w14:paraId="15AED629" w14:textId="77777777" w:rsidTr="007A64F2">
        <w:trPr>
          <w:trHeight w:val="742"/>
        </w:trPr>
        <w:tc>
          <w:tcPr>
            <w:tcW w:w="1201" w:type="pct"/>
            <w:shd w:val="clear" w:color="auto" w:fill="FFFFFF"/>
          </w:tcPr>
          <w:p w14:paraId="09D0CA31" w14:textId="77777777" w:rsidR="00655FAC" w:rsidRPr="00AB444D" w:rsidRDefault="00655FAC" w:rsidP="00EC6D19">
            <w:pPr>
              <w:spacing w:before="40" w:after="40" w:line="240" w:lineRule="auto"/>
              <w:jc w:val="center"/>
              <w:rPr>
                <w:rFonts w:asciiTheme="minorHAnsi" w:hAnsiTheme="minorHAnsi"/>
                <w:b/>
                <w:color w:val="auto"/>
                <w:sz w:val="48"/>
              </w:rPr>
            </w:pPr>
            <w:r w:rsidRPr="00AB444D">
              <w:rPr>
                <w:rFonts w:asciiTheme="minorHAnsi" w:hAnsiTheme="minorHAnsi"/>
                <w:b/>
                <w:color w:val="auto"/>
                <w:sz w:val="48"/>
              </w:rPr>
              <w:t>?</w:t>
            </w:r>
          </w:p>
          <w:p w14:paraId="29E9688F" w14:textId="77777777" w:rsidR="00655FAC" w:rsidRPr="00AB444D" w:rsidRDefault="00655FAC" w:rsidP="00EC6D19">
            <w:pPr>
              <w:spacing w:before="40" w:after="40" w:line="240" w:lineRule="auto"/>
              <w:jc w:val="center"/>
              <w:rPr>
                <w:rFonts w:asciiTheme="minorHAnsi" w:hAnsiTheme="minorHAnsi"/>
                <w:b/>
                <w:color w:val="auto"/>
                <w:sz w:val="48"/>
              </w:rPr>
            </w:pPr>
            <w:r w:rsidRPr="00AB444D">
              <w:rPr>
                <w:rFonts w:asciiTheme="minorHAnsi" w:hAnsiTheme="minorHAnsi"/>
                <w:i/>
                <w:color w:val="auto"/>
                <w:sz w:val="16"/>
                <w:szCs w:val="16"/>
              </w:rPr>
              <w:t>Who/where to go for help</w:t>
            </w:r>
          </w:p>
        </w:tc>
        <w:tc>
          <w:tcPr>
            <w:tcW w:w="3799" w:type="pct"/>
            <w:shd w:val="clear" w:color="auto" w:fill="auto"/>
          </w:tcPr>
          <w:p w14:paraId="7A5CF69C" w14:textId="77777777" w:rsidR="00655FAC" w:rsidRPr="00AB444D" w:rsidRDefault="00655FAC" w:rsidP="00E102F1">
            <w:pPr>
              <w:spacing w:beforeLines="30" w:before="72" w:after="6" w:line="240" w:lineRule="auto"/>
              <w:jc w:val="both"/>
              <w:rPr>
                <w:rFonts w:asciiTheme="minorHAnsi" w:hAnsiTheme="minorHAnsi"/>
                <w:color w:val="auto"/>
                <w:sz w:val="20"/>
                <w:szCs w:val="20"/>
              </w:rPr>
            </w:pPr>
            <w:r w:rsidRPr="00AB444D">
              <w:rPr>
                <w:rFonts w:asciiTheme="minorHAnsi" w:hAnsiTheme="minorHAnsi"/>
                <w:color w:val="auto"/>
                <w:sz w:val="20"/>
                <w:szCs w:val="20"/>
              </w:rPr>
              <w:t>Ne</w:t>
            </w:r>
            <w:r w:rsidR="000D177A">
              <w:rPr>
                <w:rFonts w:asciiTheme="minorHAnsi" w:hAnsiTheme="minorHAnsi"/>
                <w:color w:val="auto"/>
                <w:sz w:val="20"/>
                <w:szCs w:val="20"/>
              </w:rPr>
              <w:t>ed help with a step or outcome:</w:t>
            </w:r>
          </w:p>
          <w:p w14:paraId="5B6DB582" w14:textId="77777777" w:rsidR="00655FAC" w:rsidRPr="00AB444D" w:rsidRDefault="002855C6" w:rsidP="00E102F1">
            <w:pPr>
              <w:pStyle w:val="ListParagraph"/>
              <w:numPr>
                <w:ilvl w:val="0"/>
                <w:numId w:val="8"/>
              </w:numPr>
              <w:spacing w:beforeLines="30" w:before="72" w:after="6" w:line="240" w:lineRule="auto"/>
              <w:jc w:val="both"/>
              <w:rPr>
                <w:rFonts w:asciiTheme="minorHAnsi" w:hAnsiTheme="minorHAnsi"/>
                <w:color w:val="auto"/>
                <w:sz w:val="20"/>
                <w:szCs w:val="20"/>
              </w:rPr>
            </w:pPr>
            <w:r>
              <w:rPr>
                <w:rFonts w:asciiTheme="minorHAnsi" w:hAnsiTheme="minorHAnsi"/>
                <w:color w:val="auto"/>
                <w:sz w:val="20"/>
                <w:szCs w:val="20"/>
              </w:rPr>
              <w:t>Your Team Leader/M</w:t>
            </w:r>
            <w:r w:rsidR="00655FAC" w:rsidRPr="00AB444D">
              <w:rPr>
                <w:rFonts w:asciiTheme="minorHAnsi" w:hAnsiTheme="minorHAnsi"/>
                <w:color w:val="auto"/>
                <w:sz w:val="20"/>
                <w:szCs w:val="20"/>
              </w:rPr>
              <w:t>anager</w:t>
            </w:r>
          </w:p>
          <w:p w14:paraId="1AD9195D" w14:textId="77777777" w:rsidR="00655FAC" w:rsidRPr="00AB444D" w:rsidRDefault="00655FAC" w:rsidP="00E102F1">
            <w:pPr>
              <w:pStyle w:val="ListParagraph"/>
              <w:numPr>
                <w:ilvl w:val="0"/>
                <w:numId w:val="8"/>
              </w:numPr>
              <w:spacing w:beforeLines="30" w:before="72" w:after="6" w:line="240" w:lineRule="auto"/>
              <w:jc w:val="both"/>
              <w:rPr>
                <w:rFonts w:asciiTheme="minorHAnsi" w:hAnsiTheme="minorHAnsi"/>
                <w:color w:val="auto"/>
                <w:sz w:val="20"/>
                <w:szCs w:val="20"/>
              </w:rPr>
            </w:pPr>
            <w:r w:rsidRPr="00AB444D">
              <w:rPr>
                <w:rFonts w:asciiTheme="minorHAnsi" w:hAnsiTheme="minorHAnsi"/>
                <w:color w:val="auto"/>
                <w:sz w:val="20"/>
                <w:szCs w:val="20"/>
              </w:rPr>
              <w:t>Document or process owner – see document control section</w:t>
            </w:r>
          </w:p>
        </w:tc>
      </w:tr>
    </w:tbl>
    <w:p w14:paraId="6F5AA068" w14:textId="693636D0" w:rsidR="00655FAC" w:rsidRDefault="00655FAC" w:rsidP="00655FAC"/>
    <w:p w14:paraId="5FE1BB4D" w14:textId="71DB6ED5" w:rsidR="0025617A" w:rsidRDefault="0025617A" w:rsidP="00655FAC"/>
    <w:p w14:paraId="0A37D6DF" w14:textId="1B3AD54C" w:rsidR="0025617A" w:rsidRDefault="0025617A" w:rsidP="00655FAC"/>
    <w:p w14:paraId="3B15857F" w14:textId="77777777" w:rsidR="0025617A" w:rsidRDefault="0025617A" w:rsidP="00655FAC"/>
    <w:p w14:paraId="1B6B882D" w14:textId="5747340E" w:rsidR="00DC7A58" w:rsidRPr="0025617A" w:rsidRDefault="00D56C59" w:rsidP="005D1646">
      <w:pPr>
        <w:pStyle w:val="Heading5"/>
        <w:rPr>
          <w:b/>
          <w:bCs/>
        </w:rPr>
      </w:pPr>
      <w:r w:rsidRPr="0025617A">
        <w:rPr>
          <w:b/>
          <w:bCs/>
        </w:rPr>
        <w:br w:type="page"/>
      </w:r>
      <w:bookmarkStart w:id="27" w:name="_Toc275519164"/>
      <w:bookmarkStart w:id="28" w:name="_Toc342048785"/>
    </w:p>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9132"/>
      </w:tblGrid>
      <w:tr w:rsidR="00C91B30" w:rsidRPr="00AB444D" w14:paraId="7D808E53" w14:textId="77777777" w:rsidTr="00CC7760">
        <w:trPr>
          <w:cantSplit/>
        </w:trPr>
        <w:tc>
          <w:tcPr>
            <w:tcW w:w="988" w:type="dxa"/>
          </w:tcP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14:paraId="69B52DCF" w14:textId="0283E191" w:rsidR="00C91B30" w:rsidRPr="004E6682" w:rsidRDefault="00744D86"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w:t>
            </w:r>
            <w:r w:rsidR="00C91B30" w:rsidRPr="004E6682">
              <w:rPr>
                <w:rFonts w:asciiTheme="minorHAnsi" w:hAnsiTheme="minorHAnsi"/>
                <w:b/>
                <w:color w:val="auto"/>
                <w:sz w:val="20"/>
                <w:szCs w:val="20"/>
              </w:rPr>
              <w:t xml:space="preserve">tep 1 </w:t>
            </w:r>
          </w:p>
        </w:tc>
        <w:tc>
          <w:tcPr>
            <w:tcW w:w="9132" w:type="dxa"/>
          </w:tcPr>
          <w:p w14:paraId="66AB5EA0" w14:textId="734F0ED9" w:rsidR="00D9666A" w:rsidRDefault="00A3184F" w:rsidP="00D9666A">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 xml:space="preserve">Access a </w:t>
            </w:r>
            <w:r w:rsidR="00D9666A">
              <w:rPr>
                <w:rFonts w:asciiTheme="minorHAnsi" w:hAnsiTheme="minorHAnsi" w:cstheme="minorHAnsi"/>
                <w:b/>
                <w:color w:val="auto"/>
                <w:sz w:val="20"/>
                <w:szCs w:val="20"/>
                <w:u w:val="single"/>
              </w:rPr>
              <w:t>Job Opening</w:t>
            </w:r>
          </w:p>
          <w:p w14:paraId="575A1DB4" w14:textId="3D281E09" w:rsidR="00D9666A" w:rsidRDefault="00D9666A" w:rsidP="00CB7D6B">
            <w:pPr>
              <w:spacing w:before="120" w:line="276" w:lineRule="auto"/>
              <w:jc w:val="both"/>
              <w:rPr>
                <w:rFonts w:asciiTheme="minorHAnsi" w:hAnsiTheme="minorHAnsi" w:cstheme="minorHAnsi"/>
                <w:color w:val="auto"/>
                <w:sz w:val="20"/>
                <w:szCs w:val="20"/>
              </w:rPr>
            </w:pPr>
            <w:r w:rsidRPr="00CB7D6B">
              <w:rPr>
                <w:rFonts w:asciiTheme="minorHAnsi" w:hAnsiTheme="minorHAnsi" w:cstheme="minorHAnsi"/>
                <w:color w:val="auto"/>
                <w:sz w:val="20"/>
                <w:szCs w:val="20"/>
              </w:rPr>
              <w:t xml:space="preserve">A Job Opening that is in ‘Open’ </w:t>
            </w:r>
            <w:r w:rsidR="004C3BD6">
              <w:rPr>
                <w:rFonts w:asciiTheme="minorHAnsi" w:hAnsiTheme="minorHAnsi" w:cstheme="minorHAnsi"/>
                <w:color w:val="auto"/>
                <w:sz w:val="20"/>
                <w:szCs w:val="20"/>
              </w:rPr>
              <w:t xml:space="preserve">status </w:t>
            </w:r>
            <w:r w:rsidRPr="00CB7D6B">
              <w:rPr>
                <w:rFonts w:asciiTheme="minorHAnsi" w:hAnsiTheme="minorHAnsi" w:cstheme="minorHAnsi"/>
                <w:color w:val="auto"/>
                <w:sz w:val="20"/>
                <w:szCs w:val="20"/>
              </w:rPr>
              <w:t>can be accessed from multiple navigations</w:t>
            </w:r>
            <w:r w:rsidR="00D22074">
              <w:rPr>
                <w:rFonts w:asciiTheme="minorHAnsi" w:hAnsiTheme="minorHAnsi" w:cstheme="minorHAnsi"/>
                <w:color w:val="auto"/>
                <w:sz w:val="20"/>
                <w:szCs w:val="20"/>
              </w:rPr>
              <w:t xml:space="preserve"> –</w:t>
            </w:r>
          </w:p>
          <w:p w14:paraId="7A99279A" w14:textId="6EC185BA" w:rsidR="00D22074" w:rsidRDefault="00D22074" w:rsidP="00CB7D6B">
            <w:pPr>
              <w:spacing w:before="120" w:line="276" w:lineRule="auto"/>
              <w:jc w:val="both"/>
              <w:rPr>
                <w:rFonts w:asciiTheme="minorHAnsi" w:hAnsiTheme="minorHAnsi" w:cstheme="minorHAnsi"/>
                <w:color w:val="auto"/>
                <w:sz w:val="20"/>
                <w:szCs w:val="20"/>
              </w:rPr>
            </w:pPr>
            <w:r w:rsidRPr="00D22074">
              <w:rPr>
                <w:rFonts w:asciiTheme="minorHAnsi" w:hAnsiTheme="minorHAnsi" w:cstheme="minorHAnsi"/>
                <w:b/>
                <w:bCs/>
                <w:color w:val="auto"/>
                <w:sz w:val="20"/>
                <w:szCs w:val="20"/>
              </w:rPr>
              <w:t>Recruiters</w:t>
            </w:r>
            <w:r>
              <w:rPr>
                <w:rFonts w:asciiTheme="minorHAnsi" w:hAnsiTheme="minorHAnsi" w:cstheme="minorHAnsi"/>
                <w:color w:val="auto"/>
                <w:sz w:val="20"/>
                <w:szCs w:val="20"/>
              </w:rPr>
              <w:t xml:space="preserve">:  </w:t>
            </w:r>
            <w:r w:rsidRPr="00D22074">
              <w:rPr>
                <w:rFonts w:asciiTheme="minorHAnsi" w:hAnsiTheme="minorHAnsi" w:cstheme="minorHAnsi"/>
                <w:color w:val="auto"/>
                <w:sz w:val="20"/>
                <w:szCs w:val="20"/>
              </w:rPr>
              <w:t>SPC-Recruiter Home (Tile) &gt; Recruiting Activities&gt; Search Job Openings</w:t>
            </w:r>
          </w:p>
          <w:p w14:paraId="100E4D70" w14:textId="49DF30FE" w:rsidR="00744D86" w:rsidRDefault="00706538" w:rsidP="00CB7D6B">
            <w:pPr>
              <w:spacing w:before="120" w:line="276" w:lineRule="auto"/>
              <w:jc w:val="both"/>
              <w:rPr>
                <w:rFonts w:asciiTheme="minorHAnsi" w:hAnsiTheme="minorHAnsi" w:cstheme="minorHAnsi"/>
                <w:color w:val="auto"/>
                <w:sz w:val="20"/>
                <w:szCs w:val="20"/>
              </w:rPr>
            </w:pPr>
            <w:r w:rsidRPr="00706538">
              <w:rPr>
                <w:rFonts w:asciiTheme="minorHAnsi" w:hAnsiTheme="minorHAnsi" w:cstheme="minorHAnsi"/>
                <w:noProof/>
                <w:color w:val="auto"/>
                <w:sz w:val="20"/>
                <w:szCs w:val="20"/>
              </w:rPr>
              <w:drawing>
                <wp:inline distT="0" distB="0" distL="0" distR="0" wp14:anchorId="4A592DD1" wp14:editId="56C3F3DB">
                  <wp:extent cx="5541589" cy="2328262"/>
                  <wp:effectExtent l="0" t="0" r="254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0190" cy="2357084"/>
                          </a:xfrm>
                          <a:prstGeom prst="rect">
                            <a:avLst/>
                          </a:prstGeom>
                        </pic:spPr>
                      </pic:pic>
                    </a:graphicData>
                  </a:graphic>
                </wp:inline>
              </w:drawing>
            </w:r>
          </w:p>
          <w:p w14:paraId="5EF386A6" w14:textId="77777777" w:rsidR="00706538" w:rsidRDefault="00706538" w:rsidP="00CB7D6B">
            <w:pPr>
              <w:spacing w:before="120" w:line="276" w:lineRule="auto"/>
              <w:jc w:val="both"/>
              <w:rPr>
                <w:rFonts w:asciiTheme="minorHAnsi" w:hAnsiTheme="minorHAnsi" w:cstheme="minorHAnsi"/>
                <w:b/>
                <w:bCs/>
                <w:color w:val="auto"/>
                <w:sz w:val="20"/>
                <w:szCs w:val="20"/>
              </w:rPr>
            </w:pPr>
          </w:p>
          <w:p w14:paraId="57F3EC67" w14:textId="41745BDE" w:rsidR="00706538" w:rsidRDefault="00D22074" w:rsidP="00CB7D6B">
            <w:pPr>
              <w:spacing w:before="120" w:line="276" w:lineRule="auto"/>
              <w:jc w:val="both"/>
              <w:rPr>
                <w:rFonts w:asciiTheme="minorHAnsi" w:hAnsiTheme="minorHAnsi" w:cstheme="minorHAnsi"/>
                <w:color w:val="auto"/>
                <w:sz w:val="20"/>
                <w:szCs w:val="20"/>
              </w:rPr>
            </w:pPr>
            <w:r w:rsidRPr="00D22074">
              <w:rPr>
                <w:rFonts w:asciiTheme="minorHAnsi" w:hAnsiTheme="minorHAnsi" w:cstheme="minorHAnsi"/>
                <w:b/>
                <w:bCs/>
                <w:color w:val="auto"/>
                <w:sz w:val="20"/>
                <w:szCs w:val="20"/>
              </w:rPr>
              <w:t>Hiring Managers</w:t>
            </w:r>
            <w:r>
              <w:rPr>
                <w:rFonts w:asciiTheme="minorHAnsi" w:hAnsiTheme="minorHAnsi" w:cstheme="minorHAnsi"/>
                <w:b/>
                <w:bCs/>
                <w:color w:val="auto"/>
                <w:sz w:val="20"/>
                <w:szCs w:val="20"/>
              </w:rPr>
              <w:t>:</w:t>
            </w:r>
            <w:r>
              <w:rPr>
                <w:rFonts w:asciiTheme="minorHAnsi" w:hAnsiTheme="minorHAnsi" w:cstheme="minorHAnsi"/>
                <w:color w:val="auto"/>
                <w:sz w:val="20"/>
                <w:szCs w:val="20"/>
              </w:rPr>
              <w:t xml:space="preserve"> </w:t>
            </w:r>
            <w:r w:rsidRPr="00D22074">
              <w:rPr>
                <w:rFonts w:asciiTheme="minorHAnsi" w:hAnsiTheme="minorHAnsi" w:cstheme="minorHAnsi"/>
                <w:color w:val="auto"/>
                <w:sz w:val="20"/>
                <w:szCs w:val="20"/>
              </w:rPr>
              <w:t>Manager Self Service (Tile) &gt; Recruiting Activities&gt; Search Job Openings</w:t>
            </w:r>
          </w:p>
          <w:p w14:paraId="359DB43E" w14:textId="436BD2F9" w:rsidR="00706538" w:rsidRDefault="00706538" w:rsidP="00CB7D6B">
            <w:pPr>
              <w:spacing w:before="120" w:line="276" w:lineRule="auto"/>
              <w:jc w:val="both"/>
              <w:rPr>
                <w:rFonts w:asciiTheme="minorHAnsi" w:hAnsiTheme="minorHAnsi" w:cstheme="minorHAnsi"/>
                <w:color w:val="auto"/>
                <w:sz w:val="20"/>
                <w:szCs w:val="20"/>
              </w:rPr>
            </w:pPr>
            <w:r w:rsidRPr="00706538">
              <w:rPr>
                <w:rFonts w:asciiTheme="minorHAnsi" w:hAnsiTheme="minorHAnsi" w:cstheme="minorHAnsi"/>
                <w:noProof/>
                <w:color w:val="auto"/>
                <w:sz w:val="20"/>
                <w:szCs w:val="20"/>
              </w:rPr>
              <w:drawing>
                <wp:inline distT="0" distB="0" distL="0" distR="0" wp14:anchorId="1A896CA8" wp14:editId="3CDCD2A4">
                  <wp:extent cx="5614581" cy="2658676"/>
                  <wp:effectExtent l="0" t="0" r="5715" b="889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76696" cy="2688089"/>
                          </a:xfrm>
                          <a:prstGeom prst="rect">
                            <a:avLst/>
                          </a:prstGeom>
                        </pic:spPr>
                      </pic:pic>
                    </a:graphicData>
                  </a:graphic>
                </wp:inline>
              </w:drawing>
            </w:r>
          </w:p>
          <w:p w14:paraId="59A1C198" w14:textId="6E6DA794" w:rsidR="00D22074" w:rsidRDefault="00D22074" w:rsidP="00CB7D6B">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Alternatively, the Job Openings can be accessed using the Navigation Bar to the right using the below path:</w:t>
            </w:r>
          </w:p>
          <w:p w14:paraId="37326CB7" w14:textId="77777777" w:rsidR="00EF2E7B" w:rsidRPr="00EF2E7B" w:rsidRDefault="00EF2E7B" w:rsidP="00EF2E7B">
            <w:pPr>
              <w:pStyle w:val="ListParagraph"/>
              <w:numPr>
                <w:ilvl w:val="0"/>
                <w:numId w:val="20"/>
              </w:numPr>
              <w:spacing w:before="120" w:line="276" w:lineRule="auto"/>
              <w:jc w:val="both"/>
              <w:rPr>
                <w:rFonts w:asciiTheme="minorHAnsi" w:hAnsiTheme="minorHAnsi" w:cstheme="minorHAnsi"/>
                <w:b/>
                <w:color w:val="auto"/>
                <w:sz w:val="20"/>
                <w:szCs w:val="20"/>
                <w:u w:val="single"/>
              </w:rPr>
            </w:pPr>
            <w:r w:rsidRPr="00EF2E7B">
              <w:rPr>
                <w:rFonts w:asciiTheme="minorHAnsi" w:hAnsiTheme="minorHAnsi" w:cstheme="minorHAnsi"/>
                <w:color w:val="auto"/>
                <w:sz w:val="20"/>
                <w:szCs w:val="20"/>
              </w:rPr>
              <w:t>Main Menu &gt; Recruiting &gt; Search Job Opening</w:t>
            </w:r>
          </w:p>
          <w:p w14:paraId="248178A8" w14:textId="2250FAD0" w:rsidR="00EF2E7B" w:rsidRPr="00DC7A58" w:rsidRDefault="00EF2E7B" w:rsidP="00EF2E7B">
            <w:pPr>
              <w:pStyle w:val="ListParagraph"/>
              <w:numPr>
                <w:ilvl w:val="0"/>
                <w:numId w:val="20"/>
              </w:numPr>
              <w:spacing w:before="120" w:line="276" w:lineRule="auto"/>
              <w:jc w:val="both"/>
              <w:rPr>
                <w:rFonts w:asciiTheme="minorHAnsi" w:hAnsiTheme="minorHAnsi" w:cstheme="minorHAnsi"/>
                <w:b/>
                <w:color w:val="auto"/>
                <w:sz w:val="20"/>
                <w:szCs w:val="20"/>
                <w:u w:val="single"/>
              </w:rPr>
            </w:pPr>
            <w:r w:rsidRPr="00EF2E7B">
              <w:rPr>
                <w:rFonts w:asciiTheme="minorHAnsi" w:hAnsiTheme="minorHAnsi" w:cstheme="minorHAnsi"/>
                <w:color w:val="auto"/>
                <w:sz w:val="20"/>
                <w:szCs w:val="20"/>
              </w:rPr>
              <w:t>Main Menu &gt; Recruiting &gt; Browse Job Opening</w:t>
            </w:r>
          </w:p>
          <w:p w14:paraId="27968A6A" w14:textId="77777777" w:rsidR="00DC7A58" w:rsidRPr="00DC7A58" w:rsidRDefault="00DC7A58" w:rsidP="00DC7A58">
            <w:pPr>
              <w:spacing w:before="120" w:line="276" w:lineRule="auto"/>
              <w:jc w:val="both"/>
              <w:rPr>
                <w:rFonts w:asciiTheme="minorHAnsi" w:hAnsiTheme="minorHAnsi" w:cstheme="minorHAnsi"/>
                <w:b/>
                <w:color w:val="auto"/>
                <w:sz w:val="20"/>
                <w:szCs w:val="20"/>
                <w:u w:val="single"/>
              </w:rPr>
            </w:pPr>
          </w:p>
          <w:p w14:paraId="15FE8626" w14:textId="5F7BC18B" w:rsidR="00EF2E7B" w:rsidRDefault="00EF2E7B" w:rsidP="00A221A8">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Manage Job Opening page provides a centralized view to access and manage applicants and their applications</w:t>
            </w:r>
            <w:r w:rsidR="00A3184F">
              <w:rPr>
                <w:rFonts w:asciiTheme="minorHAnsi" w:hAnsiTheme="minorHAnsi" w:cstheme="minorHAnsi"/>
                <w:color w:val="auto"/>
                <w:sz w:val="20"/>
                <w:szCs w:val="20"/>
              </w:rPr>
              <w:t>,</w:t>
            </w:r>
          </w:p>
          <w:p w14:paraId="606D0D5C" w14:textId="77777777" w:rsidR="001947D3" w:rsidRPr="001947D3" w:rsidRDefault="001947D3" w:rsidP="00A3184F">
            <w:pPr>
              <w:pStyle w:val="ListParagraph"/>
              <w:numPr>
                <w:ilvl w:val="0"/>
                <w:numId w:val="21"/>
              </w:num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color w:val="auto"/>
                <w:sz w:val="20"/>
                <w:szCs w:val="20"/>
              </w:rPr>
              <w:t>Recruiting phase navigation bar lists all the recruiting phases and the count of applicants in each phase.</w:t>
            </w:r>
          </w:p>
          <w:p w14:paraId="52A66D0B" w14:textId="7F4111F4" w:rsidR="00A3184F" w:rsidRPr="00DC7A58" w:rsidRDefault="001947D3" w:rsidP="00A3184F">
            <w:pPr>
              <w:pStyle w:val="ListParagraph"/>
              <w:numPr>
                <w:ilvl w:val="0"/>
                <w:numId w:val="21"/>
              </w:num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color w:val="auto"/>
                <w:sz w:val="20"/>
                <w:szCs w:val="20"/>
              </w:rPr>
              <w:t>‘All’ tab lists all the applicants who have applied for the job</w:t>
            </w:r>
          </w:p>
          <w:p w14:paraId="7E5AB646" w14:textId="5F69938F" w:rsidR="00DC7A58" w:rsidRDefault="00DC7A58" w:rsidP="00DC7A58">
            <w:pPr>
              <w:spacing w:before="120" w:line="276" w:lineRule="auto"/>
              <w:jc w:val="both"/>
              <w:rPr>
                <w:rFonts w:asciiTheme="minorHAnsi" w:hAnsiTheme="minorHAnsi" w:cstheme="minorHAnsi"/>
                <w:b/>
                <w:color w:val="auto"/>
                <w:sz w:val="20"/>
                <w:szCs w:val="20"/>
                <w:u w:val="single"/>
              </w:rPr>
            </w:pPr>
          </w:p>
          <w:p w14:paraId="704EC4D1" w14:textId="77777777" w:rsidR="00DC7A58" w:rsidRPr="00DC7A58" w:rsidRDefault="00DC7A58" w:rsidP="00DC7A58">
            <w:pPr>
              <w:spacing w:before="120" w:line="276" w:lineRule="auto"/>
              <w:jc w:val="both"/>
              <w:rPr>
                <w:rFonts w:asciiTheme="minorHAnsi" w:hAnsiTheme="minorHAnsi" w:cstheme="minorHAnsi"/>
                <w:b/>
                <w:color w:val="auto"/>
                <w:sz w:val="20"/>
                <w:szCs w:val="20"/>
                <w:u w:val="single"/>
              </w:rPr>
            </w:pPr>
          </w:p>
          <w:p w14:paraId="55B22B0B" w14:textId="7248F08E" w:rsidR="00A221A8" w:rsidRDefault="00F33AFE" w:rsidP="00A221A8">
            <w:pPr>
              <w:spacing w:before="120" w:line="276" w:lineRule="auto"/>
              <w:jc w:val="both"/>
              <w:rPr>
                <w:rFonts w:asciiTheme="minorHAnsi" w:hAnsiTheme="minorHAnsi" w:cstheme="minorHAnsi"/>
                <w:color w:val="auto"/>
                <w:sz w:val="20"/>
                <w:szCs w:val="20"/>
              </w:rPr>
            </w:pPr>
            <w:r w:rsidRPr="00F33AFE">
              <w:rPr>
                <w:rFonts w:asciiTheme="minorHAnsi" w:hAnsiTheme="minorHAnsi" w:cstheme="minorHAnsi"/>
                <w:noProof/>
                <w:color w:val="auto"/>
                <w:sz w:val="20"/>
                <w:szCs w:val="20"/>
              </w:rPr>
              <w:lastRenderedPageBreak/>
              <w:drawing>
                <wp:inline distT="0" distB="0" distL="0" distR="0" wp14:anchorId="73417DA1" wp14:editId="327D880B">
                  <wp:extent cx="5661660" cy="2440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61660" cy="2440940"/>
                          </a:xfrm>
                          <a:prstGeom prst="rect">
                            <a:avLst/>
                          </a:prstGeom>
                        </pic:spPr>
                      </pic:pic>
                    </a:graphicData>
                  </a:graphic>
                </wp:inline>
              </w:drawing>
            </w:r>
          </w:p>
          <w:p w14:paraId="2F2A1BFD" w14:textId="77777777" w:rsidR="00A221A8" w:rsidRPr="00CB7D6B" w:rsidRDefault="00A221A8" w:rsidP="00CB7D6B">
            <w:pPr>
              <w:spacing w:before="120" w:line="276" w:lineRule="auto"/>
              <w:jc w:val="both"/>
              <w:rPr>
                <w:rFonts w:asciiTheme="minorHAnsi" w:hAnsiTheme="minorHAnsi" w:cstheme="minorHAnsi"/>
                <w:color w:val="auto"/>
                <w:sz w:val="20"/>
                <w:szCs w:val="20"/>
              </w:rPr>
            </w:pPr>
          </w:p>
        </w:tc>
      </w:tr>
      <w:tr w:rsidR="00C21C36" w:rsidRPr="00AB444D" w14:paraId="6BB79359" w14:textId="77777777" w:rsidTr="00CC7760">
        <w:trPr>
          <w:cantSplit/>
        </w:trPr>
        <w:tc>
          <w:tcPr>
            <w:tcW w:w="988" w:type="dxa"/>
          </w:tcPr>
          <w:p w14:paraId="47E1090D" w14:textId="77777777" w:rsidR="00C21C36" w:rsidRPr="004E6682" w:rsidRDefault="00975B22"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Step 2</w:t>
            </w:r>
          </w:p>
        </w:tc>
        <w:tc>
          <w:tcPr>
            <w:tcW w:w="9132" w:type="dxa"/>
          </w:tcPr>
          <w:p w14:paraId="1F251E27" w14:textId="77777777" w:rsidR="00FA1E4F" w:rsidRDefault="00975B22" w:rsidP="00850A02">
            <w:pPr>
              <w:spacing w:before="120" w:line="276" w:lineRule="auto"/>
              <w:jc w:val="both"/>
              <w:rPr>
                <w:rFonts w:asciiTheme="minorHAnsi" w:hAnsiTheme="minorHAnsi" w:cstheme="minorHAnsi"/>
                <w:b/>
                <w:color w:val="auto"/>
                <w:sz w:val="20"/>
                <w:szCs w:val="20"/>
                <w:u w:val="single"/>
              </w:rPr>
            </w:pPr>
            <w:r w:rsidRPr="00975B22">
              <w:rPr>
                <w:rFonts w:asciiTheme="minorHAnsi" w:hAnsiTheme="minorHAnsi" w:cstheme="minorHAnsi"/>
                <w:b/>
                <w:color w:val="auto"/>
                <w:sz w:val="20"/>
                <w:szCs w:val="20"/>
                <w:u w:val="single"/>
              </w:rPr>
              <w:t>Accessing application Data</w:t>
            </w:r>
          </w:p>
          <w:p w14:paraId="6E027D41" w14:textId="77777777" w:rsidR="008C356E" w:rsidRDefault="008C356E" w:rsidP="00850A02">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Use the following links on the ‘Applicants’ grid to view their data,</w:t>
            </w:r>
          </w:p>
          <w:p w14:paraId="708C2491" w14:textId="77777777" w:rsidR="008C356E" w:rsidRDefault="008C356E" w:rsidP="008C356E">
            <w:pPr>
              <w:pStyle w:val="ListParagraph"/>
              <w:numPr>
                <w:ilvl w:val="0"/>
                <w:numId w:val="22"/>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Click on ‘Applicant Name’ hyperlink to view all data associated with an applicant</w:t>
            </w:r>
          </w:p>
          <w:p w14:paraId="4B63B58D" w14:textId="77777777" w:rsidR="008C356E" w:rsidRDefault="008C356E" w:rsidP="008C356E">
            <w:pPr>
              <w:pStyle w:val="ListParagraph"/>
              <w:numPr>
                <w:ilvl w:val="0"/>
                <w:numId w:val="22"/>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Click on ‘Application’ icon to view data entered by applicant to this specific job application</w:t>
            </w:r>
          </w:p>
          <w:p w14:paraId="4B38CB32" w14:textId="77777777" w:rsidR="008C356E" w:rsidRPr="008C356E" w:rsidRDefault="008C356E" w:rsidP="008C356E">
            <w:pPr>
              <w:pStyle w:val="ListParagraph"/>
              <w:numPr>
                <w:ilvl w:val="0"/>
                <w:numId w:val="22"/>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Click on ‘Resume’ icon to view the resume document attached to this specific application</w:t>
            </w:r>
          </w:p>
          <w:p w14:paraId="5CD8295C" w14:textId="1DC2638D" w:rsidR="00975B22" w:rsidRPr="00975B22" w:rsidRDefault="00CD052C" w:rsidP="00850A02">
            <w:pPr>
              <w:spacing w:before="120" w:line="276" w:lineRule="auto"/>
              <w:jc w:val="both"/>
              <w:rPr>
                <w:rFonts w:asciiTheme="minorHAnsi" w:hAnsiTheme="minorHAnsi" w:cstheme="minorHAnsi"/>
                <w:b/>
                <w:color w:val="auto"/>
                <w:sz w:val="20"/>
                <w:szCs w:val="20"/>
                <w:u w:val="single"/>
              </w:rPr>
            </w:pPr>
            <w:r>
              <w:rPr>
                <w:noProof/>
              </w:rPr>
              <w:t xml:space="preserve"> </w:t>
            </w:r>
            <w:r w:rsidRPr="00CD052C">
              <w:rPr>
                <w:rFonts w:asciiTheme="minorHAnsi" w:hAnsiTheme="minorHAnsi" w:cstheme="minorHAnsi"/>
                <w:b/>
                <w:noProof/>
                <w:color w:val="auto"/>
                <w:sz w:val="20"/>
                <w:szCs w:val="20"/>
                <w:u w:val="single"/>
              </w:rPr>
              <w:drawing>
                <wp:inline distT="0" distB="0" distL="0" distR="0" wp14:anchorId="72FEBCCD" wp14:editId="319DF16B">
                  <wp:extent cx="5661660" cy="2454275"/>
                  <wp:effectExtent l="0" t="0" r="0" b="317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61660" cy="2454275"/>
                          </a:xfrm>
                          <a:prstGeom prst="rect">
                            <a:avLst/>
                          </a:prstGeom>
                        </pic:spPr>
                      </pic:pic>
                    </a:graphicData>
                  </a:graphic>
                </wp:inline>
              </w:drawing>
            </w:r>
          </w:p>
        </w:tc>
      </w:tr>
      <w:tr w:rsidR="00C91B30" w:rsidRPr="00AB444D" w14:paraId="5B9A6305" w14:textId="77777777" w:rsidTr="00CC7760">
        <w:trPr>
          <w:cantSplit/>
        </w:trPr>
        <w:tc>
          <w:tcPr>
            <w:tcW w:w="988" w:type="dxa"/>
          </w:tcPr>
          <w:p w14:paraId="7C9CB0DE" w14:textId="77777777" w:rsidR="00C91B30" w:rsidRPr="004E6682" w:rsidRDefault="00EA7760"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Step 3</w:t>
            </w:r>
          </w:p>
        </w:tc>
        <w:tc>
          <w:tcPr>
            <w:tcW w:w="9132" w:type="dxa"/>
          </w:tcPr>
          <w:p w14:paraId="223A3873" w14:textId="77777777" w:rsidR="00547A69" w:rsidRDefault="00EA7760" w:rsidP="00EA7760">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Recruiting Action – Mark Reviewed</w:t>
            </w:r>
          </w:p>
          <w:p w14:paraId="2E945ABC" w14:textId="77777777" w:rsidR="00EA7760" w:rsidRDefault="00EA7760" w:rsidP="00EA7760">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Once an application has been reviewed perform recruiting action ‘Mark Reviewed’. This action is primarily used to note an application has be reviewed and is awaiting further action. </w:t>
            </w:r>
          </w:p>
          <w:p w14:paraId="0C69B8AA" w14:textId="77777777" w:rsidR="00EA7760" w:rsidRDefault="00EA7760" w:rsidP="00EA7760">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This action can be performed individually using ‘Mark reviewed’ icon against each application or a group action against multiple applications.</w:t>
            </w:r>
          </w:p>
          <w:p w14:paraId="4EDE077B" w14:textId="3E048496" w:rsidR="00EA7760" w:rsidRDefault="00F023B4" w:rsidP="00EA7760">
            <w:pPr>
              <w:spacing w:before="120" w:line="276" w:lineRule="auto"/>
              <w:jc w:val="both"/>
              <w:rPr>
                <w:rFonts w:asciiTheme="minorHAnsi" w:hAnsiTheme="minorHAnsi" w:cstheme="minorHAnsi"/>
                <w:color w:val="auto"/>
                <w:sz w:val="20"/>
                <w:szCs w:val="20"/>
              </w:rPr>
            </w:pPr>
            <w:r>
              <w:rPr>
                <w:noProof/>
              </w:rPr>
              <w:t xml:space="preserve"> </w:t>
            </w:r>
            <w:r w:rsidRPr="00F023B4">
              <w:rPr>
                <w:rFonts w:asciiTheme="minorHAnsi" w:hAnsiTheme="minorHAnsi" w:cstheme="minorHAnsi"/>
                <w:noProof/>
                <w:color w:val="auto"/>
                <w:sz w:val="20"/>
                <w:szCs w:val="20"/>
              </w:rPr>
              <w:drawing>
                <wp:inline distT="0" distB="0" distL="0" distR="0" wp14:anchorId="44C12CD2" wp14:editId="41E151F3">
                  <wp:extent cx="5661660" cy="239014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61660" cy="2390140"/>
                          </a:xfrm>
                          <a:prstGeom prst="rect">
                            <a:avLst/>
                          </a:prstGeom>
                        </pic:spPr>
                      </pic:pic>
                    </a:graphicData>
                  </a:graphic>
                </wp:inline>
              </w:drawing>
            </w:r>
          </w:p>
          <w:p w14:paraId="36D1DC97" w14:textId="77777777" w:rsidR="00B319FB" w:rsidRDefault="00B319FB" w:rsidP="00EA7760">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On performing the recruiting action a message appears indicating whether the update was successful or failed with any errors.</w:t>
            </w:r>
          </w:p>
          <w:p w14:paraId="2C085DB4" w14:textId="41FF80C6" w:rsidR="00B319FB" w:rsidRDefault="006F778F" w:rsidP="00EA7760">
            <w:pPr>
              <w:spacing w:before="120" w:line="276" w:lineRule="auto"/>
              <w:jc w:val="both"/>
              <w:rPr>
                <w:rFonts w:asciiTheme="minorHAnsi" w:hAnsiTheme="minorHAnsi" w:cstheme="minorHAnsi"/>
                <w:color w:val="auto"/>
                <w:sz w:val="20"/>
                <w:szCs w:val="20"/>
              </w:rPr>
            </w:pPr>
            <w:r>
              <w:object w:dxaOrig="6156" w:dyaOrig="1704" w14:anchorId="3658A8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7pt;height:76.6pt" o:ole="">
                  <v:imagedata r:id="rId16" o:title=""/>
                </v:shape>
                <o:OLEObject Type="Embed" ProgID="PBrush" ShapeID="_x0000_i1025" DrawAspect="Content" ObjectID="_1744463831" r:id="rId17"/>
              </w:object>
            </w:r>
          </w:p>
          <w:p w14:paraId="57FF9BDB" w14:textId="77777777" w:rsidR="00B319FB" w:rsidRDefault="00CB2F91" w:rsidP="00B319FB">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On successful completion, t</w:t>
            </w:r>
            <w:r w:rsidR="00B319FB">
              <w:rPr>
                <w:rFonts w:asciiTheme="minorHAnsi" w:hAnsiTheme="minorHAnsi" w:cstheme="minorHAnsi"/>
                <w:color w:val="auto"/>
                <w:sz w:val="20"/>
                <w:szCs w:val="20"/>
              </w:rPr>
              <w:t xml:space="preserve">his </w:t>
            </w:r>
            <w:r>
              <w:rPr>
                <w:rFonts w:asciiTheme="minorHAnsi" w:hAnsiTheme="minorHAnsi" w:cstheme="minorHAnsi"/>
                <w:color w:val="auto"/>
                <w:sz w:val="20"/>
                <w:szCs w:val="20"/>
              </w:rPr>
              <w:t xml:space="preserve">recruiting </w:t>
            </w:r>
            <w:r w:rsidR="00B319FB">
              <w:rPr>
                <w:rFonts w:asciiTheme="minorHAnsi" w:hAnsiTheme="minorHAnsi" w:cstheme="minorHAnsi"/>
                <w:color w:val="auto"/>
                <w:sz w:val="20"/>
                <w:szCs w:val="20"/>
              </w:rPr>
              <w:t>action updates the disposition status to ‘Reviewed’ and the application appears under ‘Reviewed’ phase in the navigation bar.</w:t>
            </w:r>
          </w:p>
          <w:p w14:paraId="040AF5C2" w14:textId="3CD9D12D" w:rsidR="00B319FB" w:rsidRDefault="00F023B4" w:rsidP="00EA7760">
            <w:pPr>
              <w:spacing w:before="120" w:line="276" w:lineRule="auto"/>
              <w:jc w:val="both"/>
              <w:rPr>
                <w:rFonts w:asciiTheme="minorHAnsi" w:hAnsiTheme="minorHAnsi" w:cstheme="minorHAnsi"/>
                <w:color w:val="auto"/>
                <w:sz w:val="20"/>
                <w:szCs w:val="20"/>
              </w:rPr>
            </w:pPr>
            <w:r>
              <w:rPr>
                <w:noProof/>
              </w:rPr>
              <w:t xml:space="preserve"> </w:t>
            </w:r>
            <w:r w:rsidRPr="00F023B4">
              <w:rPr>
                <w:rFonts w:asciiTheme="minorHAnsi" w:hAnsiTheme="minorHAnsi" w:cstheme="minorHAnsi"/>
                <w:noProof/>
                <w:color w:val="auto"/>
                <w:sz w:val="20"/>
                <w:szCs w:val="20"/>
              </w:rPr>
              <w:drawing>
                <wp:inline distT="0" distB="0" distL="0" distR="0" wp14:anchorId="50D3767F" wp14:editId="5B75CAEA">
                  <wp:extent cx="5661660" cy="250063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61660" cy="2500630"/>
                          </a:xfrm>
                          <a:prstGeom prst="rect">
                            <a:avLst/>
                          </a:prstGeom>
                        </pic:spPr>
                      </pic:pic>
                    </a:graphicData>
                  </a:graphic>
                </wp:inline>
              </w:drawing>
            </w:r>
          </w:p>
          <w:p w14:paraId="3382B4BF" w14:textId="77777777" w:rsidR="00EA7760" w:rsidRDefault="002F0C28" w:rsidP="00EA7760">
            <w:pPr>
              <w:spacing w:before="120" w:line="276" w:lineRule="auto"/>
              <w:jc w:val="both"/>
              <w:rPr>
                <w:rFonts w:asciiTheme="minorHAnsi" w:hAnsiTheme="minorHAnsi" w:cstheme="minorHAnsi"/>
                <w:b/>
                <w:color w:val="auto"/>
                <w:sz w:val="20"/>
                <w:szCs w:val="20"/>
                <w:u w:val="single"/>
              </w:rPr>
            </w:pPr>
            <w:r w:rsidRPr="008F2179">
              <w:rPr>
                <w:rFonts w:asciiTheme="minorHAnsi" w:hAnsiTheme="minorHAnsi" w:cstheme="minorHAnsi"/>
                <w:b/>
                <w:color w:val="auto"/>
                <w:sz w:val="20"/>
                <w:szCs w:val="20"/>
                <w:u w:val="single"/>
              </w:rPr>
              <w:t>Note:</w:t>
            </w:r>
          </w:p>
          <w:p w14:paraId="385CCFBD" w14:textId="77777777" w:rsidR="008F2179" w:rsidRPr="008F2179" w:rsidRDefault="008F2179" w:rsidP="00EA7760">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It is common practice to move all applications to ‘reviewed’ status, even if they have to be rejected outright. Recruiting action ‘Reject’ is commonly available only for ‘reviewed’ applications.</w:t>
            </w:r>
          </w:p>
        </w:tc>
      </w:tr>
      <w:tr w:rsidR="00E84E33" w:rsidRPr="00AB444D" w14:paraId="5E5929D7" w14:textId="77777777" w:rsidTr="00CC7760">
        <w:trPr>
          <w:cantSplit/>
        </w:trPr>
        <w:tc>
          <w:tcPr>
            <w:tcW w:w="988" w:type="dxa"/>
          </w:tcPr>
          <w:p w14:paraId="4CD59D18" w14:textId="77777777" w:rsidR="00E84E33" w:rsidRPr="004E6682" w:rsidRDefault="003E4382"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Step 4</w:t>
            </w:r>
          </w:p>
        </w:tc>
        <w:tc>
          <w:tcPr>
            <w:tcW w:w="9132" w:type="dxa"/>
          </w:tcPr>
          <w:p w14:paraId="39F8793C" w14:textId="77777777" w:rsidR="007C3EAF" w:rsidRDefault="007C3EAF" w:rsidP="007C3EAF">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Recruiting Action – Route Applicant</w:t>
            </w:r>
          </w:p>
          <w:p w14:paraId="0C4FD2A2" w14:textId="77777777" w:rsidR="00404B0A" w:rsidRDefault="00404B0A" w:rsidP="00404B0A">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‘Route Applicant’ action is used to forward an applicant to reviewer(s) with an intention of receiving recommendation. </w:t>
            </w:r>
            <w:r w:rsidR="00D94A3C">
              <w:rPr>
                <w:rFonts w:asciiTheme="minorHAnsi" w:hAnsiTheme="minorHAnsi" w:cstheme="minorHAnsi"/>
                <w:color w:val="auto"/>
                <w:sz w:val="20"/>
                <w:szCs w:val="20"/>
              </w:rPr>
              <w:t>Reviewers can be any employee with access to self-service.</w:t>
            </w:r>
          </w:p>
          <w:p w14:paraId="6D50508A" w14:textId="77777777" w:rsidR="00404B0A" w:rsidRDefault="00404B0A" w:rsidP="00404B0A">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This action can be performed i</w:t>
            </w:r>
            <w:r w:rsidR="00D94A3C">
              <w:rPr>
                <w:rFonts w:asciiTheme="minorHAnsi" w:hAnsiTheme="minorHAnsi" w:cstheme="minorHAnsi"/>
                <w:color w:val="auto"/>
                <w:sz w:val="20"/>
                <w:szCs w:val="20"/>
              </w:rPr>
              <w:t>ndividually using ‘Route Applicant</w:t>
            </w:r>
            <w:r>
              <w:rPr>
                <w:rFonts w:asciiTheme="minorHAnsi" w:hAnsiTheme="minorHAnsi" w:cstheme="minorHAnsi"/>
                <w:color w:val="auto"/>
                <w:sz w:val="20"/>
                <w:szCs w:val="20"/>
              </w:rPr>
              <w:t>’ icon against each application or a group action against multiple applications.</w:t>
            </w:r>
          </w:p>
          <w:p w14:paraId="3D2EA71C" w14:textId="26CE7461" w:rsidR="00712345" w:rsidRDefault="002C74C7" w:rsidP="00404B0A">
            <w:pPr>
              <w:spacing w:before="120" w:line="276" w:lineRule="auto"/>
              <w:jc w:val="both"/>
              <w:rPr>
                <w:rFonts w:asciiTheme="minorHAnsi" w:hAnsiTheme="minorHAnsi" w:cstheme="minorHAnsi"/>
                <w:color w:val="auto"/>
                <w:sz w:val="20"/>
                <w:szCs w:val="20"/>
              </w:rPr>
            </w:pPr>
            <w:r>
              <w:rPr>
                <w:noProof/>
              </w:rPr>
              <w:t xml:space="preserve"> </w:t>
            </w:r>
            <w:r w:rsidRPr="002C74C7">
              <w:rPr>
                <w:rFonts w:asciiTheme="minorHAnsi" w:hAnsiTheme="minorHAnsi" w:cstheme="minorHAnsi"/>
                <w:noProof/>
                <w:color w:val="auto"/>
                <w:sz w:val="20"/>
                <w:szCs w:val="20"/>
              </w:rPr>
              <w:drawing>
                <wp:inline distT="0" distB="0" distL="0" distR="0" wp14:anchorId="44698003" wp14:editId="1E60D5D9">
                  <wp:extent cx="5661660" cy="257683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61660" cy="2576830"/>
                          </a:xfrm>
                          <a:prstGeom prst="rect">
                            <a:avLst/>
                          </a:prstGeom>
                        </pic:spPr>
                      </pic:pic>
                    </a:graphicData>
                  </a:graphic>
                </wp:inline>
              </w:drawing>
            </w:r>
          </w:p>
          <w:p w14:paraId="41CDA315" w14:textId="77777777" w:rsidR="00712345" w:rsidRDefault="00712345" w:rsidP="00404B0A">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When ‘Route Applicant’ action is performed user is directed to a detailed page to provide to complete the action.</w:t>
            </w:r>
          </w:p>
          <w:p w14:paraId="08F6222B" w14:textId="2A3100D5" w:rsidR="00712345" w:rsidRDefault="002C74C7" w:rsidP="00404B0A">
            <w:pPr>
              <w:spacing w:before="120" w:line="276" w:lineRule="auto"/>
              <w:jc w:val="both"/>
              <w:rPr>
                <w:rFonts w:asciiTheme="minorHAnsi" w:hAnsiTheme="minorHAnsi" w:cstheme="minorHAnsi"/>
                <w:color w:val="auto"/>
                <w:sz w:val="20"/>
                <w:szCs w:val="20"/>
              </w:rPr>
            </w:pPr>
            <w:r w:rsidRPr="002C74C7">
              <w:rPr>
                <w:rFonts w:asciiTheme="minorHAnsi" w:hAnsiTheme="minorHAnsi" w:cstheme="minorHAnsi"/>
                <w:noProof/>
                <w:color w:val="auto"/>
                <w:sz w:val="20"/>
                <w:szCs w:val="20"/>
              </w:rPr>
              <w:drawing>
                <wp:inline distT="0" distB="0" distL="0" distR="0" wp14:anchorId="34F9B33C" wp14:editId="6A5DE60D">
                  <wp:extent cx="5661660" cy="346773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61660" cy="3467735"/>
                          </a:xfrm>
                          <a:prstGeom prst="rect">
                            <a:avLst/>
                          </a:prstGeom>
                        </pic:spPr>
                      </pic:pic>
                    </a:graphicData>
                  </a:graphic>
                </wp:inline>
              </w:drawing>
            </w:r>
          </w:p>
          <w:p w14:paraId="65896E50" w14:textId="77777777" w:rsidR="00712345" w:rsidRDefault="00712345" w:rsidP="00712345">
            <w:pPr>
              <w:pStyle w:val="ListParagraph"/>
              <w:numPr>
                <w:ilvl w:val="0"/>
                <w:numId w:val="23"/>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Routing  Status is defaulted based on system configuration</w:t>
            </w:r>
          </w:p>
          <w:p w14:paraId="6459D0B9" w14:textId="77777777" w:rsidR="00712345" w:rsidRDefault="00712345" w:rsidP="00712345">
            <w:pPr>
              <w:pStyle w:val="ListParagraph"/>
              <w:numPr>
                <w:ilvl w:val="0"/>
                <w:numId w:val="23"/>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Select a reason from pre-configured list</w:t>
            </w:r>
          </w:p>
          <w:p w14:paraId="64A924FE" w14:textId="77777777" w:rsidR="00712345" w:rsidRDefault="00712345" w:rsidP="00712345">
            <w:pPr>
              <w:pStyle w:val="ListParagraph"/>
              <w:numPr>
                <w:ilvl w:val="0"/>
                <w:numId w:val="23"/>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In the ‘recipient’ grid add one or more reviewers </w:t>
            </w:r>
          </w:p>
          <w:p w14:paraId="47FD11AB" w14:textId="77777777" w:rsidR="00712345" w:rsidRDefault="00712345" w:rsidP="00712345">
            <w:pPr>
              <w:pStyle w:val="ListParagraph"/>
              <w:numPr>
                <w:ilvl w:val="1"/>
                <w:numId w:val="23"/>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either identifying them individually using a name lookup </w:t>
            </w:r>
          </w:p>
          <w:p w14:paraId="529BAE74" w14:textId="77777777" w:rsidR="00712345" w:rsidRDefault="00712345" w:rsidP="00712345">
            <w:pPr>
              <w:pStyle w:val="ListParagraph"/>
              <w:numPr>
                <w:ilvl w:val="1"/>
                <w:numId w:val="23"/>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or from the list of users who are part of the hiring team for the particular job opening</w:t>
            </w:r>
          </w:p>
          <w:p w14:paraId="3980701B" w14:textId="77777777" w:rsidR="00712345" w:rsidRDefault="00712345" w:rsidP="00712345">
            <w:pPr>
              <w:pStyle w:val="ListParagraph"/>
              <w:numPr>
                <w:ilvl w:val="0"/>
                <w:numId w:val="23"/>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Optionally enter a ‘Response Due Date’ &amp; ‘Comments’</w:t>
            </w:r>
          </w:p>
          <w:p w14:paraId="0F599F18" w14:textId="77777777" w:rsidR="00137CC9" w:rsidRDefault="00137CC9" w:rsidP="00137CC9">
            <w:pPr>
              <w:pStyle w:val="ListParagraph"/>
              <w:numPr>
                <w:ilvl w:val="0"/>
                <w:numId w:val="23"/>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Use ‘Include Attachments’ option to select the list of documents to be included with the routing request. Based on the attachment type selected, all documents attached by the applicant under corresponding attachment types will be made available to reviewers. Reviewers can access these </w:t>
            </w:r>
            <w:r>
              <w:rPr>
                <w:rFonts w:asciiTheme="minorHAnsi" w:hAnsiTheme="minorHAnsi" w:cstheme="minorHAnsi"/>
                <w:color w:val="auto"/>
                <w:sz w:val="20"/>
                <w:szCs w:val="20"/>
              </w:rPr>
              <w:lastRenderedPageBreak/>
              <w:t xml:space="preserve">documents from ‘Routing Response’ self-service page, optionally select ‘send via email’ to include the documents in the notification email sent to reviewers when the routing request is </w:t>
            </w:r>
            <w:r w:rsidR="002D2CA3">
              <w:rPr>
                <w:rFonts w:asciiTheme="minorHAnsi" w:hAnsiTheme="minorHAnsi" w:cstheme="minorHAnsi"/>
                <w:color w:val="auto"/>
                <w:sz w:val="20"/>
                <w:szCs w:val="20"/>
              </w:rPr>
              <w:t>submitted.</w:t>
            </w:r>
          </w:p>
          <w:p w14:paraId="7C3902AE" w14:textId="2DD697A0" w:rsidR="00137CC9" w:rsidRDefault="00DD6E48" w:rsidP="00137CC9">
            <w:pPr>
              <w:pStyle w:val="ListParagraph"/>
              <w:spacing w:before="120" w:line="276" w:lineRule="auto"/>
              <w:jc w:val="both"/>
              <w:rPr>
                <w:rFonts w:asciiTheme="minorHAnsi" w:hAnsiTheme="minorHAnsi" w:cstheme="minorHAnsi"/>
                <w:color w:val="auto"/>
                <w:sz w:val="20"/>
                <w:szCs w:val="20"/>
              </w:rPr>
            </w:pPr>
            <w:r>
              <w:object w:dxaOrig="4908" w:dyaOrig="7092" w14:anchorId="1DCF4F49">
                <v:shape id="_x0000_i1026" type="#_x0000_t75" style="width:171.95pt;height:248.1pt" o:ole="">
                  <v:imagedata r:id="rId21" o:title=""/>
                </v:shape>
                <o:OLEObject Type="Embed" ProgID="PBrush" ShapeID="_x0000_i1026" DrawAspect="Content" ObjectID="_1744463832" r:id="rId22"/>
              </w:object>
            </w:r>
          </w:p>
          <w:p w14:paraId="3228B86F" w14:textId="77777777" w:rsidR="00137CC9" w:rsidRDefault="00137CC9" w:rsidP="00137CC9">
            <w:pPr>
              <w:pStyle w:val="ListParagraph"/>
              <w:spacing w:before="120" w:line="276" w:lineRule="auto"/>
              <w:jc w:val="both"/>
              <w:rPr>
                <w:rFonts w:asciiTheme="minorHAnsi" w:hAnsiTheme="minorHAnsi" w:cstheme="minorHAnsi"/>
                <w:color w:val="auto"/>
                <w:sz w:val="20"/>
                <w:szCs w:val="20"/>
              </w:rPr>
            </w:pPr>
          </w:p>
          <w:p w14:paraId="5F385177" w14:textId="77777777" w:rsidR="00137CC9" w:rsidRDefault="00137CC9" w:rsidP="00137CC9">
            <w:pPr>
              <w:pStyle w:val="ListParagraph"/>
              <w:numPr>
                <w:ilvl w:val="0"/>
                <w:numId w:val="23"/>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Select ‘Notify me when a Recipient responds’ option to receive an email notification when a reviewer responds to the request</w:t>
            </w:r>
          </w:p>
          <w:p w14:paraId="0E9A2597" w14:textId="77777777" w:rsidR="002D2CA3" w:rsidRDefault="002D2CA3" w:rsidP="00137CC9">
            <w:pPr>
              <w:pStyle w:val="ListParagraph"/>
              <w:numPr>
                <w:ilvl w:val="0"/>
                <w:numId w:val="23"/>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Submit the ‘Routing request’ after entering required data. </w:t>
            </w:r>
            <w:r w:rsidR="00A137F4">
              <w:rPr>
                <w:rFonts w:asciiTheme="minorHAnsi" w:hAnsiTheme="minorHAnsi" w:cstheme="minorHAnsi"/>
                <w:color w:val="auto"/>
                <w:sz w:val="20"/>
                <w:szCs w:val="20"/>
              </w:rPr>
              <w:t>On successful completion of recruiting action below message appears,</w:t>
            </w:r>
          </w:p>
          <w:p w14:paraId="4AA0BFC9" w14:textId="538DE3D4" w:rsidR="00A137F4" w:rsidRDefault="00DD6E48" w:rsidP="00A137F4">
            <w:pPr>
              <w:pStyle w:val="ListParagraph"/>
              <w:spacing w:before="120" w:line="276" w:lineRule="auto"/>
              <w:jc w:val="both"/>
              <w:rPr>
                <w:rFonts w:asciiTheme="minorHAnsi" w:hAnsiTheme="minorHAnsi" w:cstheme="minorHAnsi"/>
                <w:color w:val="auto"/>
                <w:sz w:val="20"/>
                <w:szCs w:val="20"/>
              </w:rPr>
            </w:pPr>
            <w:r>
              <w:object w:dxaOrig="4884" w:dyaOrig="1692" w14:anchorId="1A308C95">
                <v:shape id="_x0000_i1027" type="#_x0000_t75" style="width:244.45pt;height:84.85pt" o:ole="">
                  <v:imagedata r:id="rId23" o:title=""/>
                </v:shape>
                <o:OLEObject Type="Embed" ProgID="PBrush" ShapeID="_x0000_i1027" DrawAspect="Content" ObjectID="_1744463833" r:id="rId24"/>
              </w:object>
            </w:r>
          </w:p>
          <w:p w14:paraId="13EA6920" w14:textId="77777777" w:rsidR="00A137F4" w:rsidRDefault="00A137F4" w:rsidP="00A137F4">
            <w:pPr>
              <w:pStyle w:val="ListParagraph"/>
              <w:spacing w:before="120" w:line="276" w:lineRule="auto"/>
              <w:jc w:val="both"/>
              <w:rPr>
                <w:rFonts w:asciiTheme="minorHAnsi" w:hAnsiTheme="minorHAnsi" w:cstheme="minorHAnsi"/>
                <w:color w:val="auto"/>
                <w:sz w:val="20"/>
                <w:szCs w:val="20"/>
              </w:rPr>
            </w:pPr>
          </w:p>
          <w:p w14:paraId="22CFA1B5" w14:textId="77777777" w:rsidR="00A137F4" w:rsidRDefault="00EF0179" w:rsidP="00EF0179">
            <w:pPr>
              <w:pStyle w:val="ListParagraph"/>
              <w:numPr>
                <w:ilvl w:val="0"/>
                <w:numId w:val="23"/>
              </w:numPr>
              <w:spacing w:before="120" w:line="276" w:lineRule="auto"/>
              <w:jc w:val="both"/>
              <w:rPr>
                <w:rFonts w:asciiTheme="minorHAnsi" w:hAnsiTheme="minorHAnsi" w:cstheme="minorHAnsi"/>
                <w:color w:val="auto"/>
                <w:sz w:val="20"/>
                <w:szCs w:val="20"/>
              </w:rPr>
            </w:pPr>
            <w:r w:rsidRPr="00EF0179">
              <w:rPr>
                <w:rFonts w:asciiTheme="minorHAnsi" w:hAnsiTheme="minorHAnsi" w:cstheme="minorHAnsi"/>
                <w:color w:val="auto"/>
                <w:sz w:val="20"/>
                <w:szCs w:val="20"/>
              </w:rPr>
              <w:t>On successful completion, this recruiting action updates the</w:t>
            </w:r>
            <w:r>
              <w:rPr>
                <w:rFonts w:asciiTheme="minorHAnsi" w:hAnsiTheme="minorHAnsi" w:cstheme="minorHAnsi"/>
                <w:color w:val="auto"/>
                <w:sz w:val="20"/>
                <w:szCs w:val="20"/>
              </w:rPr>
              <w:t xml:space="preserve"> disposition status to ‘Route</w:t>
            </w:r>
            <w:r w:rsidRPr="00EF0179">
              <w:rPr>
                <w:rFonts w:asciiTheme="minorHAnsi" w:hAnsiTheme="minorHAnsi" w:cstheme="minorHAnsi"/>
                <w:color w:val="auto"/>
                <w:sz w:val="20"/>
                <w:szCs w:val="20"/>
              </w:rPr>
              <w:t>’ and the app</w:t>
            </w:r>
            <w:r>
              <w:rPr>
                <w:rFonts w:asciiTheme="minorHAnsi" w:hAnsiTheme="minorHAnsi" w:cstheme="minorHAnsi"/>
                <w:color w:val="auto"/>
                <w:sz w:val="20"/>
                <w:szCs w:val="20"/>
              </w:rPr>
              <w:t>lication appears under ‘Route</w:t>
            </w:r>
            <w:r w:rsidRPr="00EF0179">
              <w:rPr>
                <w:rFonts w:asciiTheme="minorHAnsi" w:hAnsiTheme="minorHAnsi" w:cstheme="minorHAnsi"/>
                <w:color w:val="auto"/>
                <w:sz w:val="20"/>
                <w:szCs w:val="20"/>
              </w:rPr>
              <w:t>’ phase in the navigation bar.</w:t>
            </w:r>
          </w:p>
          <w:p w14:paraId="127B4F42" w14:textId="596787B0" w:rsidR="00A137F4" w:rsidRDefault="002C74C7" w:rsidP="00A137F4">
            <w:pPr>
              <w:spacing w:before="120" w:line="276" w:lineRule="auto"/>
              <w:jc w:val="both"/>
              <w:rPr>
                <w:rFonts w:asciiTheme="minorHAnsi" w:hAnsiTheme="minorHAnsi" w:cstheme="minorHAnsi"/>
                <w:color w:val="auto"/>
                <w:sz w:val="20"/>
                <w:szCs w:val="20"/>
              </w:rPr>
            </w:pPr>
            <w:r>
              <w:rPr>
                <w:noProof/>
              </w:rPr>
              <w:t xml:space="preserve"> </w:t>
            </w:r>
            <w:r w:rsidRPr="002C74C7">
              <w:rPr>
                <w:rFonts w:asciiTheme="minorHAnsi" w:hAnsiTheme="minorHAnsi" w:cstheme="minorHAnsi"/>
                <w:noProof/>
                <w:color w:val="auto"/>
                <w:sz w:val="20"/>
                <w:szCs w:val="20"/>
              </w:rPr>
              <w:drawing>
                <wp:inline distT="0" distB="0" distL="0" distR="0" wp14:anchorId="64650A0F" wp14:editId="133FD66A">
                  <wp:extent cx="5661660" cy="23241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61660" cy="2324100"/>
                          </a:xfrm>
                          <a:prstGeom prst="rect">
                            <a:avLst/>
                          </a:prstGeom>
                        </pic:spPr>
                      </pic:pic>
                    </a:graphicData>
                  </a:graphic>
                </wp:inline>
              </w:drawing>
            </w:r>
          </w:p>
          <w:p w14:paraId="1F9C5ACA" w14:textId="77777777" w:rsidR="00844C6A" w:rsidRPr="00844C6A" w:rsidRDefault="00844C6A" w:rsidP="00A137F4">
            <w:pPr>
              <w:spacing w:before="120" w:line="276" w:lineRule="auto"/>
              <w:jc w:val="both"/>
              <w:rPr>
                <w:rFonts w:asciiTheme="minorHAnsi" w:hAnsiTheme="minorHAnsi" w:cstheme="minorHAnsi"/>
                <w:b/>
                <w:color w:val="auto"/>
                <w:sz w:val="20"/>
                <w:szCs w:val="20"/>
                <w:u w:val="single"/>
              </w:rPr>
            </w:pPr>
            <w:r w:rsidRPr="00844C6A">
              <w:rPr>
                <w:rFonts w:asciiTheme="minorHAnsi" w:hAnsiTheme="minorHAnsi" w:cstheme="minorHAnsi"/>
                <w:b/>
                <w:color w:val="auto"/>
                <w:sz w:val="20"/>
                <w:szCs w:val="20"/>
                <w:u w:val="single"/>
              </w:rPr>
              <w:t>Note:</w:t>
            </w:r>
          </w:p>
          <w:p w14:paraId="4C53B99E" w14:textId="77777777" w:rsidR="00844C6A" w:rsidRPr="002A6D9B" w:rsidRDefault="00844C6A" w:rsidP="002A6D9B">
            <w:pPr>
              <w:pStyle w:val="ListParagraph"/>
              <w:numPr>
                <w:ilvl w:val="0"/>
                <w:numId w:val="26"/>
              </w:numPr>
              <w:spacing w:before="120" w:line="276" w:lineRule="auto"/>
              <w:jc w:val="both"/>
              <w:rPr>
                <w:rFonts w:asciiTheme="minorHAnsi" w:hAnsiTheme="minorHAnsi" w:cstheme="minorHAnsi"/>
                <w:color w:val="auto"/>
                <w:sz w:val="20"/>
                <w:szCs w:val="20"/>
              </w:rPr>
            </w:pPr>
            <w:r w:rsidRPr="002A6D9B">
              <w:rPr>
                <w:rFonts w:asciiTheme="minorHAnsi" w:hAnsiTheme="minorHAnsi" w:cstheme="minorHAnsi"/>
                <w:color w:val="auto"/>
                <w:sz w:val="20"/>
                <w:szCs w:val="20"/>
              </w:rPr>
              <w:t xml:space="preserve">On successful completion of routing action an email notification is sent to the reviewer(s) including the comment and attachments as entered on the routing request page. </w:t>
            </w:r>
          </w:p>
          <w:p w14:paraId="4304D21E" w14:textId="77777777" w:rsidR="00111FEF" w:rsidRPr="002A6D9B" w:rsidRDefault="00844C6A" w:rsidP="002A6D9B">
            <w:pPr>
              <w:pStyle w:val="ListParagraph"/>
              <w:numPr>
                <w:ilvl w:val="0"/>
                <w:numId w:val="26"/>
              </w:numPr>
              <w:spacing w:before="120" w:line="276" w:lineRule="auto"/>
              <w:jc w:val="both"/>
              <w:rPr>
                <w:rFonts w:asciiTheme="minorHAnsi" w:hAnsiTheme="minorHAnsi" w:cstheme="minorHAnsi"/>
                <w:color w:val="auto"/>
                <w:sz w:val="20"/>
                <w:szCs w:val="20"/>
              </w:rPr>
            </w:pPr>
            <w:r w:rsidRPr="002A6D9B">
              <w:rPr>
                <w:rFonts w:asciiTheme="minorHAnsi" w:hAnsiTheme="minorHAnsi" w:cstheme="minorHAnsi"/>
                <w:color w:val="auto"/>
                <w:sz w:val="20"/>
                <w:szCs w:val="20"/>
              </w:rPr>
              <w:lastRenderedPageBreak/>
              <w:t>Reviewers will be able to respond to the routing request from the self-service ‘Routing Response’ page. Work instructions of reviewers is covered in separate document.</w:t>
            </w:r>
          </w:p>
          <w:p w14:paraId="2AFD9C12" w14:textId="77777777" w:rsidR="002A6D9B" w:rsidRPr="002A6D9B" w:rsidRDefault="002A6D9B" w:rsidP="002A6D9B">
            <w:pPr>
              <w:pStyle w:val="ListParagraph"/>
              <w:numPr>
                <w:ilvl w:val="0"/>
                <w:numId w:val="26"/>
              </w:numPr>
              <w:spacing w:before="120" w:line="276" w:lineRule="auto"/>
              <w:jc w:val="both"/>
              <w:rPr>
                <w:rFonts w:asciiTheme="minorHAnsi" w:hAnsiTheme="minorHAnsi" w:cstheme="minorHAnsi"/>
                <w:color w:val="auto"/>
                <w:sz w:val="20"/>
                <w:szCs w:val="20"/>
              </w:rPr>
            </w:pPr>
            <w:r w:rsidRPr="002A6D9B">
              <w:rPr>
                <w:rFonts w:asciiTheme="minorHAnsi" w:hAnsiTheme="minorHAnsi" w:cstheme="minorHAnsi"/>
                <w:color w:val="auto"/>
                <w:sz w:val="20"/>
                <w:szCs w:val="20"/>
              </w:rPr>
              <w:t>Route Applicant can be performed multiple times on an application to forward it different sets of user.</w:t>
            </w:r>
          </w:p>
        </w:tc>
      </w:tr>
      <w:tr w:rsidR="00877B73" w:rsidRPr="00AB444D" w14:paraId="3E8C9693" w14:textId="77777777" w:rsidTr="00CC7760">
        <w:trPr>
          <w:cantSplit/>
        </w:trPr>
        <w:tc>
          <w:tcPr>
            <w:tcW w:w="988" w:type="dxa"/>
          </w:tcPr>
          <w:p w14:paraId="1DA70C00" w14:textId="77777777" w:rsidR="00877B73" w:rsidRDefault="00EF0179"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Step 5</w:t>
            </w:r>
          </w:p>
        </w:tc>
        <w:tc>
          <w:tcPr>
            <w:tcW w:w="9132" w:type="dxa"/>
          </w:tcPr>
          <w:p w14:paraId="2C842F3F" w14:textId="77777777" w:rsidR="00EF0179" w:rsidRDefault="00EF0179" w:rsidP="00EF0179">
            <w:pPr>
              <w:spacing w:before="120"/>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Manage Routings</w:t>
            </w:r>
          </w:p>
          <w:p w14:paraId="5B97274D" w14:textId="6D7F3E2D" w:rsidR="00EF0179" w:rsidRDefault="00EF0179" w:rsidP="00EF0179">
            <w:pPr>
              <w:spacing w:before="120"/>
              <w:rPr>
                <w:rFonts w:asciiTheme="minorHAnsi" w:hAnsiTheme="minorHAnsi" w:cstheme="minorHAnsi"/>
                <w:color w:val="auto"/>
                <w:sz w:val="20"/>
                <w:szCs w:val="20"/>
              </w:rPr>
            </w:pPr>
            <w:r>
              <w:rPr>
                <w:rFonts w:asciiTheme="minorHAnsi" w:hAnsiTheme="minorHAnsi" w:cstheme="minorHAnsi"/>
                <w:color w:val="auto"/>
                <w:sz w:val="20"/>
                <w:szCs w:val="20"/>
              </w:rPr>
              <w:t>Once an applicant has been routed, clicking the ‘Route’ icon for the application opens ‘Manage Routing</w:t>
            </w:r>
            <w:r w:rsidR="00ED2784">
              <w:rPr>
                <w:rFonts w:asciiTheme="minorHAnsi" w:hAnsiTheme="minorHAnsi" w:cstheme="minorHAnsi"/>
                <w:color w:val="auto"/>
                <w:sz w:val="20"/>
                <w:szCs w:val="20"/>
              </w:rPr>
              <w:t>s</w:t>
            </w:r>
            <w:r>
              <w:rPr>
                <w:rFonts w:asciiTheme="minorHAnsi" w:hAnsiTheme="minorHAnsi" w:cstheme="minorHAnsi"/>
                <w:color w:val="auto"/>
                <w:sz w:val="20"/>
                <w:szCs w:val="20"/>
              </w:rPr>
              <w:t>’ page</w:t>
            </w:r>
            <w:r w:rsidR="00ED2784">
              <w:rPr>
                <w:rFonts w:asciiTheme="minorHAnsi" w:hAnsiTheme="minorHAnsi" w:cstheme="minorHAnsi"/>
                <w:color w:val="auto"/>
                <w:sz w:val="20"/>
                <w:szCs w:val="20"/>
              </w:rPr>
              <w:t>.</w:t>
            </w:r>
            <w:r w:rsidR="00EF5868">
              <w:rPr>
                <w:noProof/>
              </w:rPr>
              <w:t xml:space="preserve"> </w:t>
            </w:r>
            <w:r w:rsidR="00EF5868" w:rsidRPr="00EF5868">
              <w:rPr>
                <w:rFonts w:asciiTheme="minorHAnsi" w:hAnsiTheme="minorHAnsi" w:cstheme="minorHAnsi"/>
                <w:noProof/>
                <w:color w:val="auto"/>
                <w:sz w:val="20"/>
                <w:szCs w:val="20"/>
              </w:rPr>
              <w:drawing>
                <wp:inline distT="0" distB="0" distL="0" distR="0" wp14:anchorId="207598C9" wp14:editId="5A73253E">
                  <wp:extent cx="5661660" cy="2428875"/>
                  <wp:effectExtent l="0" t="0" r="0"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61660" cy="2428875"/>
                          </a:xfrm>
                          <a:prstGeom prst="rect">
                            <a:avLst/>
                          </a:prstGeom>
                        </pic:spPr>
                      </pic:pic>
                    </a:graphicData>
                  </a:graphic>
                </wp:inline>
              </w:drawing>
            </w:r>
          </w:p>
          <w:p w14:paraId="50CBAEF5" w14:textId="77777777" w:rsidR="00EF0179" w:rsidRDefault="00ED2784" w:rsidP="00EF0179">
            <w:pPr>
              <w:spacing w:before="120"/>
              <w:rPr>
                <w:rFonts w:asciiTheme="minorHAnsi" w:hAnsiTheme="minorHAnsi" w:cstheme="minorHAnsi"/>
                <w:color w:val="auto"/>
                <w:sz w:val="20"/>
                <w:szCs w:val="20"/>
              </w:rPr>
            </w:pPr>
            <w:r>
              <w:rPr>
                <w:rFonts w:asciiTheme="minorHAnsi" w:hAnsiTheme="minorHAnsi" w:cstheme="minorHAnsi"/>
                <w:color w:val="auto"/>
                <w:sz w:val="20"/>
                <w:szCs w:val="20"/>
              </w:rPr>
              <w:t>‘Manage Routings’ page provides a summary view of the routing request(s) and the response for the application.</w:t>
            </w:r>
          </w:p>
          <w:p w14:paraId="3103BBC1" w14:textId="102D32E7" w:rsidR="00ED2784" w:rsidRDefault="00C05476" w:rsidP="00EF0179">
            <w:pPr>
              <w:spacing w:before="120"/>
              <w:rPr>
                <w:rFonts w:asciiTheme="minorHAnsi" w:hAnsiTheme="minorHAnsi" w:cstheme="minorHAnsi"/>
                <w:color w:val="auto"/>
                <w:sz w:val="20"/>
                <w:szCs w:val="20"/>
              </w:rPr>
            </w:pPr>
            <w:r>
              <w:rPr>
                <w:noProof/>
              </w:rPr>
              <w:t xml:space="preserve"> </w:t>
            </w:r>
            <w:r w:rsidRPr="00C05476">
              <w:rPr>
                <w:rFonts w:asciiTheme="minorHAnsi" w:hAnsiTheme="minorHAnsi" w:cstheme="minorHAnsi"/>
                <w:noProof/>
                <w:color w:val="auto"/>
                <w:sz w:val="20"/>
                <w:szCs w:val="20"/>
              </w:rPr>
              <w:drawing>
                <wp:inline distT="0" distB="0" distL="0" distR="0" wp14:anchorId="1962561A" wp14:editId="6C8DF2F1">
                  <wp:extent cx="5661660" cy="290258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61660" cy="2902585"/>
                          </a:xfrm>
                          <a:prstGeom prst="rect">
                            <a:avLst/>
                          </a:prstGeom>
                        </pic:spPr>
                      </pic:pic>
                    </a:graphicData>
                  </a:graphic>
                </wp:inline>
              </w:drawing>
            </w:r>
          </w:p>
          <w:p w14:paraId="7746B147" w14:textId="77777777" w:rsidR="002A6D9B" w:rsidRDefault="002A6D9B" w:rsidP="00D76F8B">
            <w:pPr>
              <w:pStyle w:val="ListParagraph"/>
              <w:numPr>
                <w:ilvl w:val="0"/>
                <w:numId w:val="27"/>
              </w:numPr>
              <w:spacing w:before="120"/>
              <w:rPr>
                <w:rFonts w:asciiTheme="minorHAnsi" w:hAnsiTheme="minorHAnsi" w:cstheme="minorHAnsi"/>
                <w:color w:val="auto"/>
                <w:sz w:val="20"/>
                <w:szCs w:val="20"/>
              </w:rPr>
            </w:pPr>
            <w:r>
              <w:rPr>
                <w:rFonts w:asciiTheme="minorHAnsi" w:hAnsiTheme="minorHAnsi" w:cstheme="minorHAnsi"/>
                <w:color w:val="auto"/>
                <w:sz w:val="20"/>
                <w:szCs w:val="20"/>
              </w:rPr>
              <w:t xml:space="preserve">Routing Summary grid </w:t>
            </w:r>
            <w:r w:rsidR="0014558E">
              <w:rPr>
                <w:rFonts w:asciiTheme="minorHAnsi" w:hAnsiTheme="minorHAnsi" w:cstheme="minorHAnsi"/>
                <w:color w:val="auto"/>
                <w:sz w:val="20"/>
                <w:szCs w:val="20"/>
              </w:rPr>
              <w:t>- D</w:t>
            </w:r>
            <w:r>
              <w:rPr>
                <w:rFonts w:asciiTheme="minorHAnsi" w:hAnsiTheme="minorHAnsi" w:cstheme="minorHAnsi"/>
                <w:color w:val="auto"/>
                <w:sz w:val="20"/>
                <w:szCs w:val="20"/>
              </w:rPr>
              <w:t xml:space="preserve">isplays </w:t>
            </w:r>
            <w:r w:rsidR="0014558E">
              <w:rPr>
                <w:rFonts w:asciiTheme="minorHAnsi" w:hAnsiTheme="minorHAnsi" w:cstheme="minorHAnsi"/>
                <w:color w:val="auto"/>
                <w:sz w:val="20"/>
                <w:szCs w:val="20"/>
              </w:rPr>
              <w:t>all the</w:t>
            </w:r>
            <w:r>
              <w:rPr>
                <w:rFonts w:asciiTheme="minorHAnsi" w:hAnsiTheme="minorHAnsi" w:cstheme="minorHAnsi"/>
                <w:color w:val="auto"/>
                <w:sz w:val="20"/>
                <w:szCs w:val="20"/>
              </w:rPr>
              <w:t xml:space="preserve"> </w:t>
            </w:r>
            <w:r w:rsidR="0014558E">
              <w:rPr>
                <w:rFonts w:asciiTheme="minorHAnsi" w:hAnsiTheme="minorHAnsi" w:cstheme="minorHAnsi"/>
                <w:color w:val="auto"/>
                <w:sz w:val="20"/>
                <w:szCs w:val="20"/>
              </w:rPr>
              <w:t xml:space="preserve">routing </w:t>
            </w:r>
            <w:r>
              <w:rPr>
                <w:rFonts w:asciiTheme="minorHAnsi" w:hAnsiTheme="minorHAnsi" w:cstheme="minorHAnsi"/>
                <w:color w:val="auto"/>
                <w:sz w:val="20"/>
                <w:szCs w:val="20"/>
              </w:rPr>
              <w:t xml:space="preserve">requests </w:t>
            </w:r>
            <w:r w:rsidR="0014558E">
              <w:rPr>
                <w:rFonts w:asciiTheme="minorHAnsi" w:hAnsiTheme="minorHAnsi" w:cstheme="minorHAnsi"/>
                <w:color w:val="auto"/>
                <w:sz w:val="20"/>
                <w:szCs w:val="20"/>
              </w:rPr>
              <w:t>submitted for the application. It shows the overall status of the request, total number of responses received and pending</w:t>
            </w:r>
          </w:p>
          <w:p w14:paraId="6E0BECA6" w14:textId="77777777" w:rsidR="0014558E" w:rsidRDefault="0014558E" w:rsidP="00D76F8B">
            <w:pPr>
              <w:pStyle w:val="ListParagraph"/>
              <w:numPr>
                <w:ilvl w:val="0"/>
                <w:numId w:val="27"/>
              </w:numPr>
              <w:spacing w:before="120"/>
              <w:rPr>
                <w:rFonts w:asciiTheme="minorHAnsi" w:hAnsiTheme="minorHAnsi" w:cstheme="minorHAnsi"/>
                <w:color w:val="auto"/>
                <w:sz w:val="20"/>
                <w:szCs w:val="20"/>
              </w:rPr>
            </w:pPr>
            <w:r>
              <w:rPr>
                <w:rFonts w:asciiTheme="minorHAnsi" w:hAnsiTheme="minorHAnsi" w:cstheme="minorHAnsi"/>
                <w:color w:val="auto"/>
                <w:sz w:val="20"/>
                <w:szCs w:val="20"/>
              </w:rPr>
              <w:t>Routing Details grid – Displays the details of the routing request which is selected in the routing summary grid. It displays the overall route status and reason and a ‘recipient grid with responses.</w:t>
            </w:r>
          </w:p>
          <w:p w14:paraId="5A827FE2" w14:textId="77777777" w:rsidR="0014558E" w:rsidRDefault="0014558E" w:rsidP="00D76F8B">
            <w:pPr>
              <w:pStyle w:val="ListParagraph"/>
              <w:numPr>
                <w:ilvl w:val="0"/>
                <w:numId w:val="27"/>
              </w:numPr>
              <w:spacing w:before="120"/>
              <w:rPr>
                <w:rFonts w:asciiTheme="minorHAnsi" w:hAnsiTheme="minorHAnsi" w:cstheme="minorHAnsi"/>
                <w:color w:val="auto"/>
                <w:sz w:val="20"/>
                <w:szCs w:val="20"/>
              </w:rPr>
            </w:pPr>
            <w:r>
              <w:rPr>
                <w:rFonts w:asciiTheme="minorHAnsi" w:hAnsiTheme="minorHAnsi" w:cstheme="minorHAnsi"/>
                <w:color w:val="auto"/>
                <w:sz w:val="20"/>
                <w:szCs w:val="20"/>
              </w:rPr>
              <w:t>Recipient grid – Displays the individual respo</w:t>
            </w:r>
            <w:r w:rsidR="00570BBB">
              <w:rPr>
                <w:rFonts w:asciiTheme="minorHAnsi" w:hAnsiTheme="minorHAnsi" w:cstheme="minorHAnsi"/>
                <w:color w:val="auto"/>
                <w:sz w:val="20"/>
                <w:szCs w:val="20"/>
              </w:rPr>
              <w:t>nse received from each reviewer. This summary helps user to make an overall decision based on reviewer(s)’ recommendations.</w:t>
            </w:r>
          </w:p>
          <w:p w14:paraId="5B70EA60" w14:textId="77777777" w:rsidR="00867248" w:rsidRPr="002A6D9B" w:rsidRDefault="00867248" w:rsidP="00D76F8B">
            <w:pPr>
              <w:pStyle w:val="ListParagraph"/>
              <w:numPr>
                <w:ilvl w:val="0"/>
                <w:numId w:val="27"/>
              </w:numPr>
              <w:spacing w:before="120"/>
              <w:rPr>
                <w:rFonts w:asciiTheme="minorHAnsi" w:hAnsiTheme="minorHAnsi" w:cstheme="minorHAnsi"/>
                <w:color w:val="auto"/>
                <w:sz w:val="20"/>
                <w:szCs w:val="20"/>
              </w:rPr>
            </w:pPr>
            <w:r>
              <w:rPr>
                <w:rFonts w:asciiTheme="minorHAnsi" w:hAnsiTheme="minorHAnsi" w:cstheme="minorHAnsi"/>
                <w:color w:val="auto"/>
                <w:sz w:val="20"/>
                <w:szCs w:val="20"/>
              </w:rPr>
              <w:t>After evaluating the response from reviewers, optionally update the ‘Route Status’ of the routing to a suitable state. E.g. if the majority of response received favour an applicant for interview, then set the overall route status to ‘highly recommend for interview’</w:t>
            </w:r>
          </w:p>
          <w:p w14:paraId="15DC4696" w14:textId="77777777" w:rsidR="00EF0179" w:rsidRPr="00867248" w:rsidRDefault="0014558E" w:rsidP="00D76F8B">
            <w:pPr>
              <w:pStyle w:val="ListParagraph"/>
              <w:numPr>
                <w:ilvl w:val="0"/>
                <w:numId w:val="27"/>
              </w:numPr>
              <w:spacing w:before="120"/>
              <w:rPr>
                <w:rFonts w:asciiTheme="minorHAnsi" w:hAnsiTheme="minorHAnsi" w:cstheme="minorHAnsi"/>
                <w:color w:val="auto"/>
                <w:sz w:val="20"/>
                <w:szCs w:val="20"/>
              </w:rPr>
            </w:pPr>
            <w:r>
              <w:rPr>
                <w:rFonts w:asciiTheme="minorHAnsi" w:hAnsiTheme="minorHAnsi" w:cstheme="minorHAnsi"/>
                <w:color w:val="auto"/>
                <w:sz w:val="20"/>
                <w:szCs w:val="20"/>
              </w:rPr>
              <w:t>Use ‘Add New Routing’ option to create a new routing request</w:t>
            </w:r>
          </w:p>
        </w:tc>
      </w:tr>
      <w:tr w:rsidR="00877B73" w:rsidRPr="00AB444D" w14:paraId="4251BDD9" w14:textId="77777777" w:rsidTr="00CC7760">
        <w:trPr>
          <w:cantSplit/>
        </w:trPr>
        <w:tc>
          <w:tcPr>
            <w:tcW w:w="988" w:type="dxa"/>
          </w:tcPr>
          <w:p w14:paraId="32795414" w14:textId="77777777" w:rsidR="00877B73" w:rsidRDefault="00F81B9D"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Step 6</w:t>
            </w:r>
          </w:p>
        </w:tc>
        <w:tc>
          <w:tcPr>
            <w:tcW w:w="9132" w:type="dxa"/>
          </w:tcPr>
          <w:p w14:paraId="739B5276" w14:textId="77777777" w:rsidR="00F81B9D" w:rsidRDefault="00F81B9D" w:rsidP="00F81B9D">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Recruiting Action – Manage Interviews</w:t>
            </w:r>
            <w:r w:rsidR="00F41856">
              <w:rPr>
                <w:rFonts w:asciiTheme="minorHAnsi" w:hAnsiTheme="minorHAnsi" w:cstheme="minorHAnsi"/>
                <w:b/>
                <w:color w:val="auto"/>
                <w:sz w:val="20"/>
                <w:szCs w:val="20"/>
                <w:u w:val="single"/>
              </w:rPr>
              <w:t xml:space="preserve"> (</w:t>
            </w:r>
            <w:r w:rsidR="00FA234E">
              <w:rPr>
                <w:rFonts w:asciiTheme="minorHAnsi" w:hAnsiTheme="minorHAnsi" w:cstheme="minorHAnsi"/>
                <w:b/>
                <w:color w:val="auto"/>
                <w:sz w:val="20"/>
                <w:szCs w:val="20"/>
                <w:u w:val="single"/>
              </w:rPr>
              <w:t>New Schedule)</w:t>
            </w:r>
          </w:p>
          <w:p w14:paraId="28B778D9" w14:textId="77777777" w:rsidR="00CA6645" w:rsidRDefault="00CA6645" w:rsidP="00CA6645">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This action can be performed individually using ‘Manage Interviews’ icon against each application or a group action against multiple applications.</w:t>
            </w:r>
          </w:p>
          <w:p w14:paraId="21A3D99A" w14:textId="718EB9C1" w:rsidR="00CA6645" w:rsidRDefault="007B64FF" w:rsidP="00F81B9D">
            <w:pPr>
              <w:spacing w:before="120" w:line="276" w:lineRule="auto"/>
              <w:jc w:val="both"/>
              <w:rPr>
                <w:rFonts w:asciiTheme="minorHAnsi" w:hAnsiTheme="minorHAnsi" w:cstheme="minorHAnsi"/>
                <w:b/>
                <w:color w:val="auto"/>
                <w:sz w:val="20"/>
                <w:szCs w:val="20"/>
                <w:u w:val="single"/>
              </w:rPr>
            </w:pPr>
            <w:r w:rsidRPr="007B64FF">
              <w:rPr>
                <w:rFonts w:asciiTheme="minorHAnsi" w:hAnsiTheme="minorHAnsi" w:cstheme="minorHAnsi"/>
                <w:b/>
                <w:noProof/>
                <w:color w:val="auto"/>
                <w:sz w:val="20"/>
                <w:szCs w:val="20"/>
                <w:u w:val="single"/>
              </w:rPr>
              <w:drawing>
                <wp:inline distT="0" distB="0" distL="0" distR="0" wp14:anchorId="0B7925AA" wp14:editId="41A6AAAC">
                  <wp:extent cx="5661660" cy="248285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61660" cy="2482850"/>
                          </a:xfrm>
                          <a:prstGeom prst="rect">
                            <a:avLst/>
                          </a:prstGeom>
                        </pic:spPr>
                      </pic:pic>
                    </a:graphicData>
                  </a:graphic>
                </wp:inline>
              </w:drawing>
            </w:r>
          </w:p>
          <w:p w14:paraId="25DFA856" w14:textId="77777777" w:rsidR="005023B8" w:rsidRPr="00436845" w:rsidRDefault="00436845" w:rsidP="00F81B9D">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Performing ‘Manage Interview’ recruiting action opens an interview schedule page,</w:t>
            </w:r>
          </w:p>
          <w:p w14:paraId="1049B859" w14:textId="010E1189" w:rsidR="00436845" w:rsidRDefault="00D0339D" w:rsidP="00F81B9D">
            <w:pPr>
              <w:spacing w:before="120" w:line="276" w:lineRule="auto"/>
              <w:jc w:val="both"/>
              <w:rPr>
                <w:rFonts w:asciiTheme="minorHAnsi" w:hAnsiTheme="minorHAnsi" w:cstheme="minorHAnsi"/>
                <w:b/>
                <w:color w:val="auto"/>
                <w:sz w:val="20"/>
                <w:szCs w:val="20"/>
                <w:u w:val="single"/>
              </w:rPr>
            </w:pPr>
            <w:r>
              <w:rPr>
                <w:noProof/>
              </w:rPr>
              <w:t xml:space="preserve"> </w:t>
            </w:r>
            <w:r w:rsidRPr="00D0339D">
              <w:rPr>
                <w:rFonts w:asciiTheme="minorHAnsi" w:hAnsiTheme="minorHAnsi" w:cstheme="minorHAnsi"/>
                <w:b/>
                <w:noProof/>
                <w:color w:val="auto"/>
                <w:sz w:val="20"/>
                <w:szCs w:val="20"/>
                <w:u w:val="single"/>
              </w:rPr>
              <w:drawing>
                <wp:inline distT="0" distB="0" distL="0" distR="0" wp14:anchorId="7735A9B8" wp14:editId="60BCE217">
                  <wp:extent cx="5661660" cy="255714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61660" cy="2557145"/>
                          </a:xfrm>
                          <a:prstGeom prst="rect">
                            <a:avLst/>
                          </a:prstGeom>
                        </pic:spPr>
                      </pic:pic>
                    </a:graphicData>
                  </a:graphic>
                </wp:inline>
              </w:drawing>
            </w:r>
          </w:p>
          <w:p w14:paraId="7731DE48" w14:textId="091F924A" w:rsidR="00436845" w:rsidRDefault="00052E5F" w:rsidP="00F81B9D">
            <w:pPr>
              <w:spacing w:before="120" w:line="276" w:lineRule="auto"/>
              <w:jc w:val="both"/>
              <w:rPr>
                <w:rFonts w:asciiTheme="minorHAnsi" w:hAnsiTheme="minorHAnsi" w:cstheme="minorHAnsi"/>
                <w:b/>
                <w:color w:val="auto"/>
                <w:sz w:val="20"/>
                <w:szCs w:val="20"/>
                <w:u w:val="single"/>
              </w:rPr>
            </w:pPr>
            <w:r w:rsidRPr="00052E5F">
              <w:rPr>
                <w:rFonts w:asciiTheme="minorHAnsi" w:hAnsiTheme="minorHAnsi" w:cstheme="minorHAnsi"/>
                <w:b/>
                <w:noProof/>
                <w:color w:val="auto"/>
                <w:sz w:val="20"/>
                <w:szCs w:val="20"/>
                <w:u w:val="single"/>
              </w:rPr>
              <w:drawing>
                <wp:inline distT="0" distB="0" distL="0" distR="0" wp14:anchorId="1B3BC680" wp14:editId="5F3AD704">
                  <wp:extent cx="5661660" cy="244665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61660" cy="2446655"/>
                          </a:xfrm>
                          <a:prstGeom prst="rect">
                            <a:avLst/>
                          </a:prstGeom>
                        </pic:spPr>
                      </pic:pic>
                    </a:graphicData>
                  </a:graphic>
                </wp:inline>
              </w:drawing>
            </w:r>
          </w:p>
          <w:p w14:paraId="2019CC1A" w14:textId="77777777" w:rsidR="00AA283D" w:rsidRDefault="00AA283D" w:rsidP="00CE5E7F">
            <w:pPr>
              <w:spacing w:before="120" w:line="276" w:lineRule="auto"/>
              <w:jc w:val="both"/>
              <w:rPr>
                <w:rFonts w:asciiTheme="minorHAnsi" w:hAnsiTheme="minorHAnsi" w:cstheme="minorHAnsi"/>
                <w:color w:val="auto"/>
                <w:sz w:val="20"/>
                <w:szCs w:val="20"/>
              </w:rPr>
            </w:pPr>
          </w:p>
          <w:p w14:paraId="4F2979F3" w14:textId="776CB2F1" w:rsidR="00CE5E7F" w:rsidRDefault="00CE5E7F" w:rsidP="00CE5E7F">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lastRenderedPageBreak/>
              <w:t>Interview schedule page is designed to create and manage one or more interviews for one or more applicants in single view.</w:t>
            </w:r>
          </w:p>
          <w:p w14:paraId="05383A9E" w14:textId="77777777" w:rsidR="00CE5E7F" w:rsidRDefault="00CE5E7F" w:rsidP="00CE5E7F">
            <w:pPr>
              <w:pStyle w:val="ListParagraph"/>
              <w:numPr>
                <w:ilvl w:val="0"/>
                <w:numId w:val="29"/>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Applicant level group box is labelled with applicant name and is provided with an expand/collapse toggle button</w:t>
            </w:r>
          </w:p>
          <w:p w14:paraId="592D82FC" w14:textId="77777777" w:rsidR="00CE5E7F" w:rsidRDefault="00CE5E7F" w:rsidP="00CE5E7F">
            <w:pPr>
              <w:pStyle w:val="ListParagraph"/>
              <w:numPr>
                <w:ilvl w:val="0"/>
                <w:numId w:val="29"/>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Interview level group box is labelled with an interview number and date and is provided with an expand/collapse toggle button</w:t>
            </w:r>
          </w:p>
          <w:p w14:paraId="4206D13E" w14:textId="77777777" w:rsidR="00CE5E7F" w:rsidRDefault="00B927F7" w:rsidP="00CE5E7F">
            <w:pPr>
              <w:pStyle w:val="ListParagraph"/>
              <w:numPr>
                <w:ilvl w:val="0"/>
                <w:numId w:val="29"/>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Enter date, </w:t>
            </w:r>
            <w:r w:rsidR="00CE5E7F">
              <w:rPr>
                <w:rFonts w:asciiTheme="minorHAnsi" w:hAnsiTheme="minorHAnsi" w:cstheme="minorHAnsi"/>
                <w:color w:val="auto"/>
                <w:sz w:val="20"/>
                <w:szCs w:val="20"/>
              </w:rPr>
              <w:t>time to schedule an interview</w:t>
            </w:r>
            <w:r>
              <w:rPr>
                <w:rFonts w:asciiTheme="minorHAnsi" w:hAnsiTheme="minorHAnsi" w:cstheme="minorHAnsi"/>
                <w:color w:val="auto"/>
                <w:sz w:val="20"/>
                <w:szCs w:val="20"/>
              </w:rPr>
              <w:t>. Optionally enter interview type and notification flags</w:t>
            </w:r>
          </w:p>
          <w:p w14:paraId="1A960D3E" w14:textId="77777777" w:rsidR="00B927F7" w:rsidRDefault="00B927F7" w:rsidP="00CE5E7F">
            <w:pPr>
              <w:pStyle w:val="ListParagraph"/>
              <w:numPr>
                <w:ilvl w:val="0"/>
                <w:numId w:val="29"/>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‘Interviewers’ grid allows user to add multiple ‘interviewers’ and ability to enter individual comments and notification option</w:t>
            </w:r>
          </w:p>
          <w:p w14:paraId="14BC17E9" w14:textId="77777777" w:rsidR="007414DE" w:rsidRDefault="007414DE" w:rsidP="00CE5E7F">
            <w:pPr>
              <w:pStyle w:val="ListParagraph"/>
              <w:numPr>
                <w:ilvl w:val="0"/>
                <w:numId w:val="29"/>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‘Interview materials’ section allows user to add notes and attachments either locally from user computer or use documents that is already available in the job opening. Note this section can only be used after saving an interview.</w:t>
            </w:r>
          </w:p>
          <w:p w14:paraId="0B47F440" w14:textId="77777777" w:rsidR="0076779A" w:rsidRDefault="0076779A" w:rsidP="00CE5E7F">
            <w:pPr>
              <w:pStyle w:val="ListParagraph"/>
              <w:numPr>
                <w:ilvl w:val="0"/>
                <w:numId w:val="29"/>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User ‘Add Interview’ option to create another interview for the applicant.</w:t>
            </w:r>
          </w:p>
          <w:p w14:paraId="627201D5" w14:textId="77777777" w:rsidR="00BC1C1C" w:rsidRDefault="00BC1C1C" w:rsidP="00CE5E7F">
            <w:pPr>
              <w:pStyle w:val="ListParagraph"/>
              <w:numPr>
                <w:ilvl w:val="0"/>
                <w:numId w:val="29"/>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User ‘Preview/Edit meeting Request’ section to view, update or add attachments to the email notifications to applicant or interview team.</w:t>
            </w:r>
            <w:r w:rsidR="00961186">
              <w:rPr>
                <w:rFonts w:asciiTheme="minorHAnsi" w:hAnsiTheme="minorHAnsi" w:cstheme="minorHAnsi"/>
                <w:color w:val="auto"/>
                <w:sz w:val="20"/>
                <w:szCs w:val="20"/>
              </w:rPr>
              <w:t xml:space="preserve"> This section is available only after the interview schedule is saved.</w:t>
            </w:r>
          </w:p>
          <w:p w14:paraId="4ABD2644" w14:textId="77777777" w:rsidR="00AC4960" w:rsidRDefault="00C746B0" w:rsidP="000F6052">
            <w:pPr>
              <w:pStyle w:val="ListParagraph"/>
              <w:numPr>
                <w:ilvl w:val="0"/>
                <w:numId w:val="29"/>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Use ‘Save’ or ‘Submit’ option after entering all the required details.</w:t>
            </w:r>
          </w:p>
          <w:p w14:paraId="5571C908" w14:textId="77777777" w:rsidR="0016670C" w:rsidRDefault="0016670C" w:rsidP="0016670C">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Note:</w:t>
            </w:r>
          </w:p>
          <w:p w14:paraId="093A18F1" w14:textId="77777777" w:rsidR="0016670C" w:rsidRDefault="0016670C" w:rsidP="0016670C">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If needed, fields on the Interview schedule page – Applicant Response, Interviewers Grid – Response, Venue Information Section – Response, will have to be manually maintained by the user if ‘Full Calendar Integration’ is not enabled in the installation.</w:t>
            </w:r>
          </w:p>
          <w:p w14:paraId="14DB91A5" w14:textId="77777777" w:rsidR="0016670C" w:rsidRDefault="0016670C" w:rsidP="0016670C">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On successfully submitting an interview schedule a confirmation message is shown,</w:t>
            </w:r>
          </w:p>
          <w:p w14:paraId="466F3458" w14:textId="77777777" w:rsidR="0016670C" w:rsidRDefault="0016670C" w:rsidP="0016670C">
            <w:pPr>
              <w:spacing w:before="120" w:line="276" w:lineRule="auto"/>
              <w:jc w:val="both"/>
              <w:rPr>
                <w:rFonts w:asciiTheme="minorHAnsi" w:hAnsiTheme="minorHAnsi" w:cstheme="minorHAnsi"/>
                <w:color w:val="auto"/>
                <w:sz w:val="20"/>
                <w:szCs w:val="20"/>
              </w:rPr>
            </w:pPr>
            <w:r>
              <w:rPr>
                <w:noProof/>
                <w:lang w:val="en-NZ" w:eastAsia="en-NZ"/>
              </w:rPr>
              <w:drawing>
                <wp:inline distT="0" distB="0" distL="0" distR="0" wp14:anchorId="63F5F8AC" wp14:editId="6E51D6F7">
                  <wp:extent cx="4676775" cy="1023471"/>
                  <wp:effectExtent l="0" t="0" r="0"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02765" cy="1029159"/>
                          </a:xfrm>
                          <a:prstGeom prst="rect">
                            <a:avLst/>
                          </a:prstGeom>
                        </pic:spPr>
                      </pic:pic>
                    </a:graphicData>
                  </a:graphic>
                </wp:inline>
              </w:drawing>
            </w:r>
          </w:p>
          <w:p w14:paraId="3337DFCC" w14:textId="77777777" w:rsidR="008B0BBD" w:rsidRPr="008B0BBD" w:rsidRDefault="008B0BBD" w:rsidP="008B0BBD">
            <w:pPr>
              <w:spacing w:before="120" w:line="276" w:lineRule="auto"/>
              <w:jc w:val="both"/>
              <w:rPr>
                <w:rFonts w:asciiTheme="minorHAnsi" w:hAnsiTheme="minorHAnsi" w:cstheme="minorHAnsi"/>
                <w:color w:val="auto"/>
                <w:sz w:val="20"/>
                <w:szCs w:val="20"/>
              </w:rPr>
            </w:pPr>
            <w:r w:rsidRPr="008B0BBD">
              <w:rPr>
                <w:rFonts w:asciiTheme="minorHAnsi" w:hAnsiTheme="minorHAnsi" w:cstheme="minorHAnsi"/>
                <w:color w:val="auto"/>
                <w:sz w:val="20"/>
                <w:szCs w:val="20"/>
              </w:rPr>
              <w:t>On successful completion, this recruiting action updates the disposition status to ‘</w:t>
            </w:r>
            <w:r w:rsidR="003979E9">
              <w:rPr>
                <w:rFonts w:asciiTheme="minorHAnsi" w:hAnsiTheme="minorHAnsi" w:cstheme="minorHAnsi"/>
                <w:color w:val="auto"/>
                <w:sz w:val="20"/>
                <w:szCs w:val="20"/>
              </w:rPr>
              <w:t>Interview</w:t>
            </w:r>
            <w:r w:rsidRPr="008B0BBD">
              <w:rPr>
                <w:rFonts w:asciiTheme="minorHAnsi" w:hAnsiTheme="minorHAnsi" w:cstheme="minorHAnsi"/>
                <w:color w:val="auto"/>
                <w:sz w:val="20"/>
                <w:szCs w:val="20"/>
              </w:rPr>
              <w:t>’ and the app</w:t>
            </w:r>
            <w:r w:rsidR="003979E9">
              <w:rPr>
                <w:rFonts w:asciiTheme="minorHAnsi" w:hAnsiTheme="minorHAnsi" w:cstheme="minorHAnsi"/>
                <w:color w:val="auto"/>
                <w:sz w:val="20"/>
                <w:szCs w:val="20"/>
              </w:rPr>
              <w:t>lication appears under ‘Interview</w:t>
            </w:r>
            <w:r w:rsidRPr="008B0BBD">
              <w:rPr>
                <w:rFonts w:asciiTheme="minorHAnsi" w:hAnsiTheme="minorHAnsi" w:cstheme="minorHAnsi"/>
                <w:color w:val="auto"/>
                <w:sz w:val="20"/>
                <w:szCs w:val="20"/>
              </w:rPr>
              <w:t>’ phase in the navigation bar.</w:t>
            </w:r>
          </w:p>
          <w:p w14:paraId="0191680F" w14:textId="24F4E4F0" w:rsidR="008B0BBD" w:rsidRPr="0016670C" w:rsidRDefault="00117D2C" w:rsidP="0016670C">
            <w:pPr>
              <w:spacing w:before="120" w:line="276" w:lineRule="auto"/>
              <w:jc w:val="both"/>
              <w:rPr>
                <w:rFonts w:asciiTheme="minorHAnsi" w:hAnsiTheme="minorHAnsi" w:cstheme="minorHAnsi"/>
                <w:color w:val="auto"/>
                <w:sz w:val="20"/>
                <w:szCs w:val="20"/>
              </w:rPr>
            </w:pPr>
            <w:r>
              <w:rPr>
                <w:noProof/>
              </w:rPr>
              <w:t xml:space="preserve"> </w:t>
            </w:r>
            <w:r w:rsidRPr="00117D2C">
              <w:rPr>
                <w:rFonts w:asciiTheme="minorHAnsi" w:hAnsiTheme="minorHAnsi" w:cstheme="minorHAnsi"/>
                <w:noProof/>
                <w:color w:val="auto"/>
                <w:sz w:val="20"/>
                <w:szCs w:val="20"/>
              </w:rPr>
              <w:drawing>
                <wp:inline distT="0" distB="0" distL="0" distR="0" wp14:anchorId="18A8055C" wp14:editId="00E246A2">
                  <wp:extent cx="5661660" cy="232473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661660" cy="2324735"/>
                          </a:xfrm>
                          <a:prstGeom prst="rect">
                            <a:avLst/>
                          </a:prstGeom>
                        </pic:spPr>
                      </pic:pic>
                    </a:graphicData>
                  </a:graphic>
                </wp:inline>
              </w:drawing>
            </w:r>
          </w:p>
        </w:tc>
      </w:tr>
      <w:tr w:rsidR="00877B73" w:rsidRPr="00AB444D" w14:paraId="59565AD1" w14:textId="77777777" w:rsidTr="00CC7760">
        <w:trPr>
          <w:cantSplit/>
        </w:trPr>
        <w:tc>
          <w:tcPr>
            <w:tcW w:w="988" w:type="dxa"/>
          </w:tcPr>
          <w:p w14:paraId="54ED02BA" w14:textId="77777777" w:rsidR="00877B73" w:rsidRDefault="000C337E" w:rsidP="00D56C87">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Step 7</w:t>
            </w:r>
          </w:p>
        </w:tc>
        <w:tc>
          <w:tcPr>
            <w:tcW w:w="9132" w:type="dxa"/>
          </w:tcPr>
          <w:p w14:paraId="238E7728" w14:textId="77777777" w:rsidR="000C337E" w:rsidRDefault="000C337E" w:rsidP="000C337E">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Recruiting Action – Manage Interviews</w:t>
            </w:r>
            <w:r w:rsidR="00FA234E">
              <w:rPr>
                <w:rFonts w:asciiTheme="minorHAnsi" w:hAnsiTheme="minorHAnsi" w:cstheme="minorHAnsi"/>
                <w:b/>
                <w:color w:val="auto"/>
                <w:sz w:val="20"/>
                <w:szCs w:val="20"/>
                <w:u w:val="single"/>
              </w:rPr>
              <w:t xml:space="preserve"> (Existing Schedule)</w:t>
            </w:r>
          </w:p>
          <w:p w14:paraId="2B7E0E5A" w14:textId="77777777" w:rsidR="00355B0D" w:rsidRDefault="007F4300" w:rsidP="00877B73">
            <w:pPr>
              <w:spacing w:before="120" w:after="240"/>
              <w:rPr>
                <w:rFonts w:asciiTheme="minorHAnsi" w:hAnsiTheme="minorHAnsi" w:cstheme="minorHAnsi"/>
                <w:color w:val="auto"/>
                <w:sz w:val="20"/>
                <w:szCs w:val="20"/>
              </w:rPr>
            </w:pPr>
            <w:r>
              <w:rPr>
                <w:rFonts w:asciiTheme="minorHAnsi" w:hAnsiTheme="minorHAnsi" w:cstheme="minorHAnsi"/>
                <w:color w:val="auto"/>
                <w:sz w:val="20"/>
                <w:szCs w:val="20"/>
              </w:rPr>
              <w:t>For an applicant who has an interview schedule created, clicking on the ‘Manage Interview’ icon or performing a ‘Manage Interview’ group action opens ‘Manage Interviews’ page.</w:t>
            </w:r>
          </w:p>
          <w:p w14:paraId="1DF95DDA" w14:textId="70D4EEB7" w:rsidR="007F4300" w:rsidRDefault="006630A2" w:rsidP="00877B73">
            <w:pPr>
              <w:spacing w:before="120" w:after="240"/>
              <w:rPr>
                <w:rFonts w:asciiTheme="minorHAnsi" w:hAnsiTheme="minorHAnsi" w:cstheme="minorHAnsi"/>
                <w:color w:val="auto"/>
                <w:sz w:val="20"/>
                <w:szCs w:val="20"/>
              </w:rPr>
            </w:pPr>
            <w:r w:rsidRPr="006630A2">
              <w:rPr>
                <w:rFonts w:asciiTheme="minorHAnsi" w:hAnsiTheme="minorHAnsi" w:cstheme="minorHAnsi"/>
                <w:noProof/>
                <w:color w:val="auto"/>
                <w:sz w:val="20"/>
                <w:szCs w:val="20"/>
              </w:rPr>
              <w:drawing>
                <wp:inline distT="0" distB="0" distL="0" distR="0" wp14:anchorId="1E5C0BA5" wp14:editId="00BB878A">
                  <wp:extent cx="5607549" cy="2278380"/>
                  <wp:effectExtent l="0" t="0" r="0" b="762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37281" cy="2290460"/>
                          </a:xfrm>
                          <a:prstGeom prst="rect">
                            <a:avLst/>
                          </a:prstGeom>
                        </pic:spPr>
                      </pic:pic>
                    </a:graphicData>
                  </a:graphic>
                </wp:inline>
              </w:drawing>
            </w:r>
          </w:p>
          <w:p w14:paraId="33D6C46A" w14:textId="2A72F5A4" w:rsidR="006630A2" w:rsidRDefault="006630A2" w:rsidP="00877B73">
            <w:pPr>
              <w:spacing w:before="120" w:after="240"/>
              <w:rPr>
                <w:rFonts w:asciiTheme="minorHAnsi" w:hAnsiTheme="minorHAnsi" w:cstheme="minorHAnsi"/>
                <w:color w:val="auto"/>
                <w:sz w:val="20"/>
                <w:szCs w:val="20"/>
              </w:rPr>
            </w:pPr>
            <w:r w:rsidRPr="006630A2">
              <w:rPr>
                <w:rFonts w:asciiTheme="minorHAnsi" w:hAnsiTheme="minorHAnsi" w:cstheme="minorHAnsi"/>
                <w:noProof/>
                <w:color w:val="auto"/>
                <w:sz w:val="20"/>
                <w:szCs w:val="20"/>
              </w:rPr>
              <w:drawing>
                <wp:inline distT="0" distB="0" distL="0" distR="0" wp14:anchorId="17465804" wp14:editId="156B99DC">
                  <wp:extent cx="5661660" cy="193167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61660" cy="1931670"/>
                          </a:xfrm>
                          <a:prstGeom prst="rect">
                            <a:avLst/>
                          </a:prstGeom>
                        </pic:spPr>
                      </pic:pic>
                    </a:graphicData>
                  </a:graphic>
                </wp:inline>
              </w:drawing>
            </w:r>
          </w:p>
          <w:p w14:paraId="02922ECB" w14:textId="77777777" w:rsidR="00F41F38" w:rsidRDefault="00F41F38" w:rsidP="00F41F38">
            <w:pPr>
              <w:pStyle w:val="ListParagraph"/>
              <w:numPr>
                <w:ilvl w:val="0"/>
                <w:numId w:val="31"/>
              </w:numPr>
              <w:spacing w:before="120" w:after="240"/>
              <w:rPr>
                <w:rFonts w:asciiTheme="minorHAnsi" w:hAnsiTheme="minorHAnsi" w:cstheme="minorHAnsi"/>
                <w:color w:val="auto"/>
                <w:sz w:val="20"/>
                <w:szCs w:val="20"/>
              </w:rPr>
            </w:pPr>
            <w:r>
              <w:rPr>
                <w:rFonts w:asciiTheme="minorHAnsi" w:hAnsiTheme="minorHAnsi" w:cstheme="minorHAnsi"/>
                <w:color w:val="auto"/>
                <w:sz w:val="20"/>
                <w:szCs w:val="20"/>
              </w:rPr>
              <w:t xml:space="preserve">Interview Summary Grid – lists the interviews scheduled for the applicant with an option to edit </w:t>
            </w:r>
          </w:p>
          <w:p w14:paraId="3D19D6DF" w14:textId="77777777" w:rsidR="00F41F38" w:rsidRDefault="00F41F38" w:rsidP="00F41F38">
            <w:pPr>
              <w:pStyle w:val="ListParagraph"/>
              <w:numPr>
                <w:ilvl w:val="0"/>
                <w:numId w:val="31"/>
              </w:numPr>
              <w:spacing w:before="120" w:after="240"/>
              <w:rPr>
                <w:rFonts w:asciiTheme="minorHAnsi" w:hAnsiTheme="minorHAnsi" w:cstheme="minorHAnsi"/>
                <w:color w:val="auto"/>
                <w:sz w:val="20"/>
                <w:szCs w:val="20"/>
              </w:rPr>
            </w:pPr>
            <w:r>
              <w:rPr>
                <w:rFonts w:asciiTheme="minorHAnsi" w:hAnsiTheme="minorHAnsi" w:cstheme="minorHAnsi"/>
                <w:color w:val="auto"/>
                <w:sz w:val="20"/>
                <w:szCs w:val="20"/>
              </w:rPr>
              <w:t>Interview details section – For the Interview schedule selected in the summary grid, this section provides a brief summary of the schedule.</w:t>
            </w:r>
          </w:p>
          <w:p w14:paraId="2354FA8A" w14:textId="77777777" w:rsidR="00F41F38" w:rsidRDefault="00F41F38" w:rsidP="00F41F38">
            <w:pPr>
              <w:pStyle w:val="ListParagraph"/>
              <w:numPr>
                <w:ilvl w:val="1"/>
                <w:numId w:val="31"/>
              </w:numPr>
              <w:spacing w:before="120" w:after="240"/>
              <w:rPr>
                <w:rFonts w:asciiTheme="minorHAnsi" w:hAnsiTheme="minorHAnsi" w:cstheme="minorHAnsi"/>
                <w:color w:val="auto"/>
                <w:sz w:val="20"/>
                <w:szCs w:val="20"/>
              </w:rPr>
            </w:pPr>
            <w:r>
              <w:rPr>
                <w:rFonts w:asciiTheme="minorHAnsi" w:hAnsiTheme="minorHAnsi" w:cstheme="minorHAnsi"/>
                <w:color w:val="auto"/>
                <w:sz w:val="20"/>
                <w:szCs w:val="20"/>
              </w:rPr>
              <w:t>Final Recommendation section – Allows user to enter a final recommendation and reason and displays the average score based on interview evaluations</w:t>
            </w:r>
          </w:p>
          <w:p w14:paraId="0E1C3C3B" w14:textId="77777777" w:rsidR="00F41F38" w:rsidRDefault="00F41F38" w:rsidP="00F41F38">
            <w:pPr>
              <w:pStyle w:val="ListParagraph"/>
              <w:numPr>
                <w:ilvl w:val="1"/>
                <w:numId w:val="31"/>
              </w:numPr>
              <w:spacing w:before="120" w:after="240"/>
              <w:rPr>
                <w:rFonts w:asciiTheme="minorHAnsi" w:hAnsiTheme="minorHAnsi" w:cstheme="minorHAnsi"/>
                <w:color w:val="auto"/>
                <w:sz w:val="20"/>
                <w:szCs w:val="20"/>
              </w:rPr>
            </w:pPr>
            <w:r>
              <w:rPr>
                <w:rFonts w:asciiTheme="minorHAnsi" w:hAnsiTheme="minorHAnsi" w:cstheme="minorHAnsi"/>
                <w:color w:val="auto"/>
                <w:sz w:val="20"/>
                <w:szCs w:val="20"/>
              </w:rPr>
              <w:t>Interview Evaluation Section – Displays the list of evaluations received for the interview</w:t>
            </w:r>
          </w:p>
          <w:p w14:paraId="6C3F4A78" w14:textId="77777777" w:rsidR="00F41F38" w:rsidRDefault="00F41F38" w:rsidP="00F41F38">
            <w:pPr>
              <w:pStyle w:val="ListParagraph"/>
              <w:numPr>
                <w:ilvl w:val="1"/>
                <w:numId w:val="31"/>
              </w:numPr>
              <w:spacing w:before="120" w:after="240"/>
              <w:rPr>
                <w:rFonts w:asciiTheme="minorHAnsi" w:hAnsiTheme="minorHAnsi" w:cstheme="minorHAnsi"/>
                <w:color w:val="auto"/>
                <w:sz w:val="20"/>
                <w:szCs w:val="20"/>
              </w:rPr>
            </w:pPr>
            <w:r>
              <w:rPr>
                <w:rFonts w:asciiTheme="minorHAnsi" w:hAnsiTheme="minorHAnsi" w:cstheme="minorHAnsi"/>
                <w:color w:val="auto"/>
                <w:sz w:val="20"/>
                <w:szCs w:val="20"/>
              </w:rPr>
              <w:t>Use ‘Create New Evaluation’ if required to create and submit a new evaluation.</w:t>
            </w:r>
          </w:p>
          <w:p w14:paraId="5318CFC9" w14:textId="77777777" w:rsidR="00F41F38" w:rsidRDefault="00F41F38" w:rsidP="00F41F38">
            <w:pPr>
              <w:pStyle w:val="ListParagraph"/>
              <w:numPr>
                <w:ilvl w:val="0"/>
                <w:numId w:val="31"/>
              </w:numPr>
              <w:spacing w:before="120" w:after="240"/>
              <w:rPr>
                <w:rFonts w:asciiTheme="minorHAnsi" w:hAnsiTheme="minorHAnsi" w:cstheme="minorHAnsi"/>
                <w:color w:val="auto"/>
                <w:sz w:val="20"/>
                <w:szCs w:val="20"/>
              </w:rPr>
            </w:pPr>
            <w:r>
              <w:rPr>
                <w:rFonts w:asciiTheme="minorHAnsi" w:hAnsiTheme="minorHAnsi" w:cstheme="minorHAnsi"/>
                <w:color w:val="auto"/>
                <w:sz w:val="20"/>
                <w:szCs w:val="20"/>
              </w:rPr>
              <w:t>Use ‘Create Interview Schedule’ option to create and submit a new interview schedule</w:t>
            </w:r>
          </w:p>
          <w:p w14:paraId="79E824F6" w14:textId="77777777" w:rsidR="001501A7" w:rsidRDefault="00FE01D6" w:rsidP="00FE01D6">
            <w:pPr>
              <w:spacing w:before="120"/>
              <w:rPr>
                <w:rFonts w:asciiTheme="minorHAnsi" w:hAnsiTheme="minorHAnsi" w:cstheme="minorHAnsi"/>
                <w:color w:val="auto"/>
                <w:sz w:val="20"/>
                <w:szCs w:val="20"/>
              </w:rPr>
            </w:pPr>
            <w:r>
              <w:rPr>
                <w:rFonts w:asciiTheme="minorHAnsi" w:hAnsiTheme="minorHAnsi" w:cstheme="minorHAnsi"/>
                <w:color w:val="auto"/>
                <w:sz w:val="20"/>
                <w:szCs w:val="20"/>
              </w:rPr>
              <w:t xml:space="preserve">Note: </w:t>
            </w:r>
          </w:p>
          <w:p w14:paraId="59DEF47E" w14:textId="77777777" w:rsidR="00FE01D6" w:rsidRPr="001501A7" w:rsidRDefault="00FE01D6" w:rsidP="00FE01D6">
            <w:pPr>
              <w:spacing w:after="240"/>
              <w:rPr>
                <w:rFonts w:asciiTheme="minorHAnsi" w:hAnsiTheme="minorHAnsi" w:cstheme="minorHAnsi"/>
                <w:color w:val="auto"/>
                <w:sz w:val="20"/>
                <w:szCs w:val="20"/>
              </w:rPr>
            </w:pPr>
            <w:r>
              <w:rPr>
                <w:rFonts w:asciiTheme="minorHAnsi" w:hAnsiTheme="minorHAnsi" w:cstheme="minorHAnsi"/>
                <w:color w:val="auto"/>
                <w:sz w:val="20"/>
                <w:szCs w:val="20"/>
              </w:rPr>
              <w:t>Final recommendation is used to record the overall decision based on individual evaluation responses.</w:t>
            </w:r>
            <w:r w:rsidR="004B06C5">
              <w:rPr>
                <w:rFonts w:asciiTheme="minorHAnsi" w:hAnsiTheme="minorHAnsi" w:cstheme="minorHAnsi"/>
                <w:color w:val="auto"/>
                <w:sz w:val="20"/>
                <w:szCs w:val="20"/>
              </w:rPr>
              <w:t xml:space="preserve"> Setting a final recommendation doesn’t update the disposition status of the applicant.</w:t>
            </w:r>
          </w:p>
        </w:tc>
      </w:tr>
      <w:tr w:rsidR="0047645E" w:rsidRPr="00AB444D" w14:paraId="49C04C0E" w14:textId="77777777" w:rsidTr="00CC7760">
        <w:trPr>
          <w:cantSplit/>
        </w:trPr>
        <w:tc>
          <w:tcPr>
            <w:tcW w:w="988" w:type="dxa"/>
          </w:tcPr>
          <w:p w14:paraId="60E6E3FB" w14:textId="77777777" w:rsidR="0047645E" w:rsidRPr="004E6682" w:rsidRDefault="00683EC9"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Step 8</w:t>
            </w:r>
          </w:p>
        </w:tc>
        <w:tc>
          <w:tcPr>
            <w:tcW w:w="9132" w:type="dxa"/>
          </w:tcPr>
          <w:p w14:paraId="14C50F25" w14:textId="77777777" w:rsidR="0047645E" w:rsidRDefault="00683EC9" w:rsidP="005F332A">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Recruiting Action – Prepare Job Offer</w:t>
            </w:r>
            <w:r w:rsidR="003B2F92">
              <w:rPr>
                <w:rFonts w:asciiTheme="minorHAnsi" w:hAnsiTheme="minorHAnsi" w:cstheme="minorHAnsi"/>
                <w:b/>
                <w:color w:val="auto"/>
                <w:sz w:val="20"/>
                <w:szCs w:val="20"/>
                <w:u w:val="single"/>
              </w:rPr>
              <w:t xml:space="preserve"> (</w:t>
            </w:r>
            <w:r w:rsidR="008F5579">
              <w:rPr>
                <w:rFonts w:asciiTheme="minorHAnsi" w:hAnsiTheme="minorHAnsi" w:cstheme="minorHAnsi"/>
                <w:b/>
                <w:color w:val="auto"/>
                <w:sz w:val="20"/>
                <w:szCs w:val="20"/>
                <w:u w:val="single"/>
              </w:rPr>
              <w:t>N</w:t>
            </w:r>
            <w:r w:rsidR="003B2F92">
              <w:rPr>
                <w:rFonts w:asciiTheme="minorHAnsi" w:hAnsiTheme="minorHAnsi" w:cstheme="minorHAnsi"/>
                <w:b/>
                <w:color w:val="auto"/>
                <w:sz w:val="20"/>
                <w:szCs w:val="20"/>
                <w:u w:val="single"/>
              </w:rPr>
              <w:t>ew</w:t>
            </w:r>
            <w:r w:rsidR="00431E96">
              <w:rPr>
                <w:rFonts w:asciiTheme="minorHAnsi" w:hAnsiTheme="minorHAnsi" w:cstheme="minorHAnsi"/>
                <w:b/>
                <w:color w:val="auto"/>
                <w:sz w:val="20"/>
                <w:szCs w:val="20"/>
                <w:u w:val="single"/>
              </w:rPr>
              <w:t xml:space="preserve"> offer</w:t>
            </w:r>
            <w:r w:rsidR="003B2F92">
              <w:rPr>
                <w:rFonts w:asciiTheme="minorHAnsi" w:hAnsiTheme="minorHAnsi" w:cstheme="minorHAnsi"/>
                <w:b/>
                <w:color w:val="auto"/>
                <w:sz w:val="20"/>
                <w:szCs w:val="20"/>
                <w:u w:val="single"/>
              </w:rPr>
              <w:t>)</w:t>
            </w:r>
          </w:p>
          <w:p w14:paraId="66E2B4B0" w14:textId="77777777" w:rsidR="006D6A7B" w:rsidRPr="006D6A7B" w:rsidRDefault="006D6A7B" w:rsidP="005F332A">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Perform recruiting action ‘Prepare Job Offer’ on selected applicant individually as shown below. This action cannot be performed as a group action on multiple applicants.</w:t>
            </w:r>
          </w:p>
          <w:p w14:paraId="223AB143" w14:textId="0B85504D" w:rsidR="006D6A7B" w:rsidRDefault="008B670C" w:rsidP="005F332A">
            <w:pPr>
              <w:spacing w:before="120" w:line="276" w:lineRule="auto"/>
              <w:jc w:val="both"/>
              <w:rPr>
                <w:rFonts w:asciiTheme="minorHAnsi" w:hAnsiTheme="minorHAnsi" w:cstheme="minorHAnsi"/>
                <w:color w:val="auto"/>
                <w:sz w:val="20"/>
                <w:szCs w:val="20"/>
              </w:rPr>
            </w:pPr>
            <w:r w:rsidRPr="008B670C">
              <w:rPr>
                <w:rFonts w:asciiTheme="minorHAnsi" w:hAnsiTheme="minorHAnsi" w:cstheme="minorHAnsi"/>
                <w:noProof/>
                <w:color w:val="auto"/>
                <w:sz w:val="20"/>
                <w:szCs w:val="20"/>
              </w:rPr>
              <w:drawing>
                <wp:inline distT="0" distB="0" distL="0" distR="0" wp14:anchorId="14665B17" wp14:editId="35C12EEA">
                  <wp:extent cx="5661660" cy="2545080"/>
                  <wp:effectExtent l="0" t="0" r="0" b="762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61660" cy="2545080"/>
                          </a:xfrm>
                          <a:prstGeom prst="rect">
                            <a:avLst/>
                          </a:prstGeom>
                        </pic:spPr>
                      </pic:pic>
                    </a:graphicData>
                  </a:graphic>
                </wp:inline>
              </w:drawing>
            </w:r>
          </w:p>
          <w:p w14:paraId="40AF0B57" w14:textId="77777777" w:rsidR="007A75DB" w:rsidRDefault="007A75DB" w:rsidP="005F332A">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Performing this recruiting action opens a ‘Prepare Job Offer’ page,</w:t>
            </w:r>
          </w:p>
          <w:p w14:paraId="1652E4B2" w14:textId="065B7AE0" w:rsidR="007A75DB" w:rsidRDefault="00190E43" w:rsidP="005F332A">
            <w:pPr>
              <w:spacing w:before="120" w:line="276" w:lineRule="auto"/>
              <w:jc w:val="both"/>
              <w:rPr>
                <w:rFonts w:asciiTheme="minorHAnsi" w:hAnsiTheme="minorHAnsi" w:cstheme="minorHAnsi"/>
                <w:color w:val="auto"/>
                <w:sz w:val="20"/>
                <w:szCs w:val="20"/>
              </w:rPr>
            </w:pPr>
            <w:r w:rsidRPr="00190E43">
              <w:rPr>
                <w:rFonts w:asciiTheme="minorHAnsi" w:hAnsiTheme="minorHAnsi" w:cstheme="minorHAnsi"/>
                <w:noProof/>
                <w:color w:val="auto"/>
                <w:sz w:val="20"/>
                <w:szCs w:val="20"/>
              </w:rPr>
              <w:drawing>
                <wp:inline distT="0" distB="0" distL="0" distR="0" wp14:anchorId="1C760D43" wp14:editId="77E77AB5">
                  <wp:extent cx="5661660" cy="2336800"/>
                  <wp:effectExtent l="0" t="0" r="0" b="635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61660" cy="2336800"/>
                          </a:xfrm>
                          <a:prstGeom prst="rect">
                            <a:avLst/>
                          </a:prstGeom>
                        </pic:spPr>
                      </pic:pic>
                    </a:graphicData>
                  </a:graphic>
                </wp:inline>
              </w:drawing>
            </w:r>
          </w:p>
          <w:p w14:paraId="7E85A66F" w14:textId="6DAFD8D0" w:rsidR="00190E43" w:rsidRDefault="00190E43" w:rsidP="005F332A">
            <w:pPr>
              <w:spacing w:before="120" w:line="276" w:lineRule="auto"/>
              <w:jc w:val="both"/>
              <w:rPr>
                <w:rFonts w:asciiTheme="minorHAnsi" w:hAnsiTheme="minorHAnsi" w:cstheme="minorHAnsi"/>
                <w:color w:val="auto"/>
                <w:sz w:val="20"/>
                <w:szCs w:val="20"/>
              </w:rPr>
            </w:pPr>
            <w:r w:rsidRPr="00190E43">
              <w:rPr>
                <w:rFonts w:asciiTheme="minorHAnsi" w:hAnsiTheme="minorHAnsi" w:cstheme="minorHAnsi"/>
                <w:noProof/>
                <w:color w:val="auto"/>
                <w:sz w:val="20"/>
                <w:szCs w:val="20"/>
              </w:rPr>
              <w:drawing>
                <wp:inline distT="0" distB="0" distL="0" distR="0" wp14:anchorId="0E1DA557" wp14:editId="225CC529">
                  <wp:extent cx="5661660" cy="142938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61660" cy="1429385"/>
                          </a:xfrm>
                          <a:prstGeom prst="rect">
                            <a:avLst/>
                          </a:prstGeom>
                        </pic:spPr>
                      </pic:pic>
                    </a:graphicData>
                  </a:graphic>
                </wp:inline>
              </w:drawing>
            </w:r>
          </w:p>
          <w:p w14:paraId="051C3D36" w14:textId="77777777" w:rsidR="007A75DB" w:rsidRDefault="006A7BBC" w:rsidP="007A75DB">
            <w:pPr>
              <w:pStyle w:val="ListParagraph"/>
              <w:numPr>
                <w:ilvl w:val="0"/>
                <w:numId w:val="32"/>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Offer Details section – Contains various data fields that forms a job offer. Fields like Position, Jobcode, Hiring Manager and recruiter are copied from the Job opening.</w:t>
            </w:r>
          </w:p>
          <w:p w14:paraId="2764EB1A" w14:textId="77777777" w:rsidR="006A7BBC" w:rsidRDefault="006A7BBC" w:rsidP="007A75DB">
            <w:pPr>
              <w:pStyle w:val="ListParagraph"/>
              <w:numPr>
                <w:ilvl w:val="0"/>
                <w:numId w:val="32"/>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Use Job Offer Components grid to add multiple offer components (monetary) from a pre-configured list of options.</w:t>
            </w:r>
          </w:p>
          <w:p w14:paraId="659C1DE8" w14:textId="77777777" w:rsidR="00656FD9" w:rsidRDefault="00656FD9" w:rsidP="007A75DB">
            <w:pPr>
              <w:pStyle w:val="ListParagraph"/>
              <w:numPr>
                <w:ilvl w:val="0"/>
                <w:numId w:val="32"/>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Use ‘Offer Letter’ section to choose a template to be used for offer contract generation.</w:t>
            </w:r>
          </w:p>
          <w:p w14:paraId="313448D7" w14:textId="77777777" w:rsidR="00656FD9" w:rsidRDefault="00656FD9" w:rsidP="007A75DB">
            <w:pPr>
              <w:pStyle w:val="ListParagraph"/>
              <w:numPr>
                <w:ilvl w:val="0"/>
                <w:numId w:val="32"/>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Recommended salary range section provides a display only view of salary range based on the position/Jobcode configuration (if configured in HR module)</w:t>
            </w:r>
          </w:p>
          <w:p w14:paraId="3DDB27BD" w14:textId="77777777" w:rsidR="00656FD9" w:rsidRDefault="00656FD9" w:rsidP="007A75DB">
            <w:pPr>
              <w:pStyle w:val="ListParagraph"/>
              <w:numPr>
                <w:ilvl w:val="0"/>
                <w:numId w:val="32"/>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Use comments section to enter relevant user comments.</w:t>
            </w:r>
          </w:p>
          <w:p w14:paraId="1B904A04" w14:textId="77777777" w:rsidR="00656FD9" w:rsidRDefault="00656FD9" w:rsidP="007A75DB">
            <w:pPr>
              <w:pStyle w:val="ListParagraph"/>
              <w:numPr>
                <w:ilvl w:val="0"/>
                <w:numId w:val="32"/>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Use Offer attachment section to attach documents that can be sent to applicants once the offer is approved.</w:t>
            </w:r>
          </w:p>
          <w:p w14:paraId="09743274" w14:textId="77777777" w:rsidR="00656FD9" w:rsidRPr="007A75DB" w:rsidRDefault="00656FD9" w:rsidP="00656FD9">
            <w:pPr>
              <w:pStyle w:val="ListParagraph"/>
              <w:numPr>
                <w:ilvl w:val="0"/>
                <w:numId w:val="32"/>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Use the links on the right hand side to ‘Save’ or ‘Submit’ an offer for approval</w:t>
            </w:r>
          </w:p>
        </w:tc>
      </w:tr>
      <w:tr w:rsidR="00C75A00" w:rsidRPr="00AB444D" w14:paraId="2C49E663" w14:textId="77777777" w:rsidTr="00CC7760">
        <w:trPr>
          <w:cantSplit/>
        </w:trPr>
        <w:tc>
          <w:tcPr>
            <w:tcW w:w="988" w:type="dxa"/>
          </w:tcPr>
          <w:p w14:paraId="71328C99" w14:textId="77777777" w:rsidR="00C75A00" w:rsidRDefault="00072421"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Step 9</w:t>
            </w:r>
          </w:p>
        </w:tc>
        <w:tc>
          <w:tcPr>
            <w:tcW w:w="9132" w:type="dxa"/>
          </w:tcPr>
          <w:p w14:paraId="3B48CFC7" w14:textId="77777777" w:rsidR="00072421" w:rsidRDefault="00072421" w:rsidP="00072421">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Recruiting Action – Prepare Job Offer (</w:t>
            </w:r>
            <w:r w:rsidR="008F5579">
              <w:rPr>
                <w:rFonts w:asciiTheme="minorHAnsi" w:hAnsiTheme="minorHAnsi" w:cstheme="minorHAnsi"/>
                <w:b/>
                <w:color w:val="auto"/>
                <w:sz w:val="20"/>
                <w:szCs w:val="20"/>
                <w:u w:val="single"/>
              </w:rPr>
              <w:t>Saved/Submitted O</w:t>
            </w:r>
            <w:r w:rsidR="00431E96">
              <w:rPr>
                <w:rFonts w:asciiTheme="minorHAnsi" w:hAnsiTheme="minorHAnsi" w:cstheme="minorHAnsi"/>
                <w:b/>
                <w:color w:val="auto"/>
                <w:sz w:val="20"/>
                <w:szCs w:val="20"/>
                <w:u w:val="single"/>
              </w:rPr>
              <w:t>ffer</w:t>
            </w:r>
            <w:r>
              <w:rPr>
                <w:rFonts w:asciiTheme="minorHAnsi" w:hAnsiTheme="minorHAnsi" w:cstheme="minorHAnsi"/>
                <w:b/>
                <w:color w:val="auto"/>
                <w:sz w:val="20"/>
                <w:szCs w:val="20"/>
                <w:u w:val="single"/>
              </w:rPr>
              <w:t>)</w:t>
            </w:r>
          </w:p>
          <w:p w14:paraId="7357EB6B" w14:textId="77777777" w:rsidR="00072421" w:rsidRDefault="005D3BF0" w:rsidP="00072421">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Performing a recruiting action of ‘Prepare Job Offer’ for an applicant who already has an offer created opens the ‘Prepare Job Offer’ page in read-only mode.</w:t>
            </w:r>
          </w:p>
          <w:p w14:paraId="0EEF57D1" w14:textId="029FB122" w:rsidR="005D3BF0" w:rsidRDefault="00A35EBF" w:rsidP="00072421">
            <w:pPr>
              <w:spacing w:before="120" w:line="276" w:lineRule="auto"/>
              <w:jc w:val="both"/>
              <w:rPr>
                <w:rFonts w:asciiTheme="minorHAnsi" w:hAnsiTheme="minorHAnsi" w:cstheme="minorHAnsi"/>
                <w:color w:val="auto"/>
                <w:sz w:val="20"/>
                <w:szCs w:val="20"/>
              </w:rPr>
            </w:pPr>
            <w:r>
              <w:rPr>
                <w:noProof/>
              </w:rPr>
              <w:t xml:space="preserve"> </w:t>
            </w:r>
            <w:r w:rsidRPr="00A35EBF">
              <w:rPr>
                <w:rFonts w:asciiTheme="minorHAnsi" w:hAnsiTheme="minorHAnsi" w:cstheme="minorHAnsi"/>
                <w:noProof/>
                <w:color w:val="auto"/>
                <w:sz w:val="20"/>
                <w:szCs w:val="20"/>
              </w:rPr>
              <w:drawing>
                <wp:inline distT="0" distB="0" distL="0" distR="0" wp14:anchorId="7A64F570" wp14:editId="1AE0B994">
                  <wp:extent cx="5661660" cy="37719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661660" cy="3771900"/>
                          </a:xfrm>
                          <a:prstGeom prst="rect">
                            <a:avLst/>
                          </a:prstGeom>
                        </pic:spPr>
                      </pic:pic>
                    </a:graphicData>
                  </a:graphic>
                </wp:inline>
              </w:drawing>
            </w:r>
          </w:p>
          <w:p w14:paraId="0F08AECB" w14:textId="77777777" w:rsidR="00753740" w:rsidRPr="00753740" w:rsidRDefault="00753740" w:rsidP="00753740">
            <w:pPr>
              <w:pStyle w:val="ListParagraph"/>
              <w:numPr>
                <w:ilvl w:val="0"/>
                <w:numId w:val="34"/>
              </w:numPr>
              <w:spacing w:before="120" w:line="276" w:lineRule="auto"/>
              <w:jc w:val="both"/>
              <w:rPr>
                <w:rFonts w:asciiTheme="minorHAnsi" w:hAnsiTheme="minorHAnsi" w:cstheme="minorHAnsi"/>
                <w:color w:val="auto"/>
                <w:sz w:val="20"/>
                <w:szCs w:val="20"/>
              </w:rPr>
            </w:pPr>
            <w:r w:rsidRPr="00753740">
              <w:rPr>
                <w:rFonts w:asciiTheme="minorHAnsi" w:hAnsiTheme="minorHAnsi" w:cstheme="minorHAnsi"/>
                <w:color w:val="auto"/>
                <w:sz w:val="20"/>
                <w:szCs w:val="20"/>
              </w:rPr>
              <w:t>Use the l</w:t>
            </w:r>
            <w:r w:rsidR="002518C8">
              <w:rPr>
                <w:rFonts w:asciiTheme="minorHAnsi" w:hAnsiTheme="minorHAnsi" w:cstheme="minorHAnsi"/>
                <w:color w:val="auto"/>
                <w:sz w:val="20"/>
                <w:szCs w:val="20"/>
              </w:rPr>
              <w:t>ink ‘Edit Offer’ to make changes to the offer and depending upon the security configuration user will be able to save/submit the offer.</w:t>
            </w:r>
          </w:p>
          <w:p w14:paraId="5B264842" w14:textId="77777777" w:rsidR="00753740" w:rsidRDefault="00753740" w:rsidP="00753740">
            <w:pPr>
              <w:pStyle w:val="ListParagraph"/>
              <w:numPr>
                <w:ilvl w:val="0"/>
                <w:numId w:val="34"/>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Use the ‘Approvals’ tab on the Offer details page to view approval workflow status and perform approval action (approval actions available only if uses is a valid approver)</w:t>
            </w:r>
          </w:p>
          <w:p w14:paraId="66AEF3C0" w14:textId="28F7F028" w:rsidR="00F761A6" w:rsidRDefault="00833C97" w:rsidP="00072421">
            <w:pPr>
              <w:spacing w:before="120" w:line="276" w:lineRule="auto"/>
              <w:jc w:val="both"/>
              <w:rPr>
                <w:rFonts w:asciiTheme="minorHAnsi" w:hAnsiTheme="minorHAnsi" w:cstheme="minorHAnsi"/>
                <w:color w:val="auto"/>
                <w:sz w:val="20"/>
                <w:szCs w:val="20"/>
              </w:rPr>
            </w:pPr>
            <w:r>
              <w:rPr>
                <w:noProof/>
              </w:rPr>
              <w:t xml:space="preserve"> </w:t>
            </w:r>
            <w:r w:rsidRPr="00833C97">
              <w:rPr>
                <w:rFonts w:asciiTheme="minorHAnsi" w:hAnsiTheme="minorHAnsi" w:cstheme="minorHAnsi"/>
                <w:noProof/>
                <w:color w:val="auto"/>
                <w:sz w:val="20"/>
                <w:szCs w:val="20"/>
              </w:rPr>
              <w:drawing>
                <wp:inline distT="0" distB="0" distL="0" distR="0" wp14:anchorId="41F75CD5" wp14:editId="49B13437">
                  <wp:extent cx="5661660" cy="3023870"/>
                  <wp:effectExtent l="0" t="0" r="0" b="508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61660" cy="3023870"/>
                          </a:xfrm>
                          <a:prstGeom prst="rect">
                            <a:avLst/>
                          </a:prstGeom>
                        </pic:spPr>
                      </pic:pic>
                    </a:graphicData>
                  </a:graphic>
                </wp:inline>
              </w:drawing>
            </w:r>
            <w:r w:rsidR="002B04C7">
              <w:rPr>
                <w:rFonts w:asciiTheme="minorHAnsi" w:hAnsiTheme="minorHAnsi" w:cstheme="minorHAnsi"/>
                <w:color w:val="auto"/>
                <w:sz w:val="20"/>
                <w:szCs w:val="20"/>
              </w:rPr>
              <w:t>Approval tab provides a visual representation of the approval workflow indicating the</w:t>
            </w:r>
          </w:p>
          <w:p w14:paraId="60C9FC8B" w14:textId="77777777" w:rsidR="00F761A6" w:rsidRDefault="00F761A6" w:rsidP="00F761A6">
            <w:pPr>
              <w:pStyle w:val="ListParagraph"/>
              <w:numPr>
                <w:ilvl w:val="0"/>
                <w:numId w:val="35"/>
              </w:numPr>
              <w:spacing w:before="120" w:line="276" w:lineRule="auto"/>
              <w:jc w:val="both"/>
              <w:rPr>
                <w:rFonts w:asciiTheme="minorHAnsi" w:hAnsiTheme="minorHAnsi" w:cstheme="minorHAnsi"/>
                <w:color w:val="auto"/>
                <w:sz w:val="20"/>
                <w:szCs w:val="20"/>
              </w:rPr>
            </w:pPr>
            <w:r w:rsidRPr="00F761A6">
              <w:rPr>
                <w:rFonts w:asciiTheme="minorHAnsi" w:hAnsiTheme="minorHAnsi" w:cstheme="minorHAnsi"/>
                <w:color w:val="auto"/>
                <w:sz w:val="20"/>
                <w:szCs w:val="20"/>
              </w:rPr>
              <w:t>O</w:t>
            </w:r>
            <w:r w:rsidR="002B04C7" w:rsidRPr="00F761A6">
              <w:rPr>
                <w:rFonts w:asciiTheme="minorHAnsi" w:hAnsiTheme="minorHAnsi" w:cstheme="minorHAnsi"/>
                <w:color w:val="auto"/>
                <w:sz w:val="20"/>
                <w:szCs w:val="20"/>
              </w:rPr>
              <w:t xml:space="preserve">verall </w:t>
            </w:r>
            <w:r w:rsidRPr="00F761A6">
              <w:rPr>
                <w:rFonts w:asciiTheme="minorHAnsi" w:hAnsiTheme="minorHAnsi" w:cstheme="minorHAnsi"/>
                <w:color w:val="auto"/>
                <w:sz w:val="20"/>
                <w:szCs w:val="20"/>
              </w:rPr>
              <w:t xml:space="preserve">approval </w:t>
            </w:r>
            <w:r w:rsidR="002B04C7" w:rsidRPr="00F761A6">
              <w:rPr>
                <w:rFonts w:asciiTheme="minorHAnsi" w:hAnsiTheme="minorHAnsi" w:cstheme="minorHAnsi"/>
                <w:color w:val="auto"/>
                <w:sz w:val="20"/>
                <w:szCs w:val="20"/>
              </w:rPr>
              <w:t>status</w:t>
            </w:r>
          </w:p>
          <w:p w14:paraId="3FEA3AA3" w14:textId="77777777" w:rsidR="00F761A6" w:rsidRDefault="00F761A6" w:rsidP="00F761A6">
            <w:pPr>
              <w:pStyle w:val="ListParagraph"/>
              <w:numPr>
                <w:ilvl w:val="0"/>
                <w:numId w:val="35"/>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A</w:t>
            </w:r>
            <w:r w:rsidR="002B04C7" w:rsidRPr="00F761A6">
              <w:rPr>
                <w:rFonts w:asciiTheme="minorHAnsi" w:hAnsiTheme="minorHAnsi" w:cstheme="minorHAnsi"/>
                <w:color w:val="auto"/>
                <w:sz w:val="20"/>
                <w:szCs w:val="20"/>
              </w:rPr>
              <w:t xml:space="preserve">pprovers at various step </w:t>
            </w:r>
          </w:p>
          <w:p w14:paraId="17D84666" w14:textId="77777777" w:rsidR="00753740" w:rsidRPr="00F761A6" w:rsidRDefault="00F761A6" w:rsidP="00F761A6">
            <w:pPr>
              <w:pStyle w:val="ListParagraph"/>
              <w:numPr>
                <w:ilvl w:val="0"/>
                <w:numId w:val="35"/>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S</w:t>
            </w:r>
            <w:r w:rsidR="002B04C7" w:rsidRPr="00F761A6">
              <w:rPr>
                <w:rFonts w:asciiTheme="minorHAnsi" w:hAnsiTheme="minorHAnsi" w:cstheme="minorHAnsi"/>
                <w:color w:val="auto"/>
                <w:sz w:val="20"/>
                <w:szCs w:val="20"/>
              </w:rPr>
              <w:t>tatus of each step.</w:t>
            </w:r>
          </w:p>
          <w:p w14:paraId="5F117FF5" w14:textId="77777777" w:rsidR="001F7B29" w:rsidRDefault="00CF7B8C" w:rsidP="00072421">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lastRenderedPageBreak/>
              <w:t>Note:</w:t>
            </w:r>
          </w:p>
          <w:p w14:paraId="3D66D017" w14:textId="77777777" w:rsidR="00CF7B8C" w:rsidRPr="00CF7B8C" w:rsidRDefault="00CF7B8C" w:rsidP="00072421">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Work instruction to approve Job Offers and Job Openings are covered in a separate document</w:t>
            </w:r>
          </w:p>
        </w:tc>
      </w:tr>
      <w:tr w:rsidR="001354D4" w:rsidRPr="00AB444D" w14:paraId="2D114A72" w14:textId="77777777" w:rsidTr="00CC7760">
        <w:trPr>
          <w:cantSplit/>
        </w:trPr>
        <w:tc>
          <w:tcPr>
            <w:tcW w:w="988" w:type="dxa"/>
          </w:tcPr>
          <w:p w14:paraId="2A182A40" w14:textId="77777777" w:rsidR="001354D4" w:rsidRDefault="008F5579"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Step 10</w:t>
            </w:r>
          </w:p>
        </w:tc>
        <w:tc>
          <w:tcPr>
            <w:tcW w:w="9132" w:type="dxa"/>
          </w:tcPr>
          <w:p w14:paraId="7C199B42" w14:textId="77777777" w:rsidR="008F5579" w:rsidRDefault="008F5579" w:rsidP="008F5579">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Recruiting Action – Prepare Job Offer (Approved offer)</w:t>
            </w:r>
          </w:p>
          <w:p w14:paraId="7D663426" w14:textId="77777777" w:rsidR="000E431F" w:rsidRDefault="000E431F" w:rsidP="008F5579">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When a Job Offer is approved by all the approvers as configured in the workflow, applicant disposition is updated to ‘Offer’ status and the applicant is accessible in the ‘offer’ phase of the navigation bar.</w:t>
            </w:r>
          </w:p>
          <w:p w14:paraId="54EB9BB3" w14:textId="616A8CAC" w:rsidR="000E431F" w:rsidRDefault="006B16B7" w:rsidP="008F5579">
            <w:pPr>
              <w:spacing w:before="120" w:line="276" w:lineRule="auto"/>
              <w:jc w:val="both"/>
              <w:rPr>
                <w:rFonts w:asciiTheme="minorHAnsi" w:hAnsiTheme="minorHAnsi" w:cstheme="minorHAnsi"/>
                <w:color w:val="auto"/>
                <w:sz w:val="20"/>
                <w:szCs w:val="20"/>
              </w:rPr>
            </w:pPr>
            <w:r w:rsidRPr="006B16B7">
              <w:rPr>
                <w:rFonts w:asciiTheme="minorHAnsi" w:hAnsiTheme="minorHAnsi" w:cstheme="minorHAnsi"/>
                <w:noProof/>
                <w:color w:val="auto"/>
                <w:sz w:val="20"/>
                <w:szCs w:val="20"/>
              </w:rPr>
              <w:drawing>
                <wp:inline distT="0" distB="0" distL="0" distR="0" wp14:anchorId="4FA386AA" wp14:editId="4F71FBFA">
                  <wp:extent cx="5661660" cy="183578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61660" cy="1835785"/>
                          </a:xfrm>
                          <a:prstGeom prst="rect">
                            <a:avLst/>
                          </a:prstGeom>
                        </pic:spPr>
                      </pic:pic>
                    </a:graphicData>
                  </a:graphic>
                </wp:inline>
              </w:drawing>
            </w:r>
          </w:p>
          <w:p w14:paraId="52E77F1A" w14:textId="77777777" w:rsidR="000E6C31" w:rsidRDefault="000E431F" w:rsidP="008F5579">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Use ‘Prepare Job Offer’ recruiting action to access the approved offer.</w:t>
            </w:r>
          </w:p>
          <w:p w14:paraId="22F51E02" w14:textId="0606EE10" w:rsidR="000E431F" w:rsidRDefault="000E6C31" w:rsidP="008F5579">
            <w:pPr>
              <w:spacing w:before="120" w:line="276" w:lineRule="auto"/>
              <w:jc w:val="both"/>
              <w:rPr>
                <w:rFonts w:asciiTheme="minorHAnsi" w:hAnsiTheme="minorHAnsi" w:cstheme="minorHAnsi"/>
                <w:color w:val="auto"/>
                <w:sz w:val="20"/>
                <w:szCs w:val="20"/>
              </w:rPr>
            </w:pPr>
            <w:r>
              <w:rPr>
                <w:noProof/>
              </w:rPr>
              <w:t xml:space="preserve"> </w:t>
            </w:r>
            <w:r w:rsidRPr="000E6C31">
              <w:rPr>
                <w:rFonts w:asciiTheme="minorHAnsi" w:hAnsiTheme="minorHAnsi" w:cstheme="minorHAnsi"/>
                <w:noProof/>
                <w:color w:val="auto"/>
                <w:sz w:val="20"/>
                <w:szCs w:val="20"/>
              </w:rPr>
              <w:drawing>
                <wp:inline distT="0" distB="0" distL="0" distR="0" wp14:anchorId="308D836E" wp14:editId="3FF7ED2D">
                  <wp:extent cx="5661660" cy="3267075"/>
                  <wp:effectExtent l="0" t="0" r="0"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661660" cy="3267075"/>
                          </a:xfrm>
                          <a:prstGeom prst="rect">
                            <a:avLst/>
                          </a:prstGeom>
                        </pic:spPr>
                      </pic:pic>
                    </a:graphicData>
                  </a:graphic>
                </wp:inline>
              </w:drawing>
            </w:r>
          </w:p>
          <w:p w14:paraId="308CF317" w14:textId="77777777" w:rsidR="000E431F" w:rsidRDefault="000E431F" w:rsidP="000E431F">
            <w:pPr>
              <w:pStyle w:val="ListParagraph"/>
              <w:numPr>
                <w:ilvl w:val="0"/>
                <w:numId w:val="37"/>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Offer Status is set to ‘010 Extend’</w:t>
            </w:r>
          </w:p>
          <w:p w14:paraId="2A569452" w14:textId="77777777" w:rsidR="000E431F" w:rsidRDefault="00452DF9" w:rsidP="000E431F">
            <w:pPr>
              <w:pStyle w:val="ListParagraph"/>
              <w:numPr>
                <w:ilvl w:val="0"/>
                <w:numId w:val="37"/>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‘Post’ hyperlink is now enabled (Only if applicant has registered online via candidate gateway)</w:t>
            </w:r>
          </w:p>
          <w:p w14:paraId="5684D4E5" w14:textId="77777777" w:rsidR="00452DF9" w:rsidRDefault="00452DF9" w:rsidP="000E431F">
            <w:pPr>
              <w:pStyle w:val="ListParagraph"/>
              <w:numPr>
                <w:ilvl w:val="0"/>
                <w:numId w:val="37"/>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‘Notify Applicant’ is now enabled (Only if applicant has registered online via candidate gateway)</w:t>
            </w:r>
          </w:p>
          <w:p w14:paraId="40E83D7E" w14:textId="77777777" w:rsidR="00452DF9" w:rsidRDefault="00452DF9" w:rsidP="000E431F">
            <w:pPr>
              <w:pStyle w:val="ListParagraph"/>
              <w:numPr>
                <w:ilvl w:val="0"/>
                <w:numId w:val="37"/>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‘Accept Offer’ and ‘Reject Offer’ is enabled</w:t>
            </w:r>
          </w:p>
          <w:p w14:paraId="288BDE9F" w14:textId="77777777" w:rsidR="00452DF9" w:rsidRPr="000E431F" w:rsidRDefault="00452DF9" w:rsidP="000E431F">
            <w:pPr>
              <w:pStyle w:val="ListParagraph"/>
              <w:numPr>
                <w:ilvl w:val="0"/>
                <w:numId w:val="37"/>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Offer Letter section now has ‘Generate Letter’, ‘Upload Letter’ and ‘Email Applicant’ option enabled.</w:t>
            </w:r>
          </w:p>
          <w:p w14:paraId="18E8370E" w14:textId="77777777" w:rsidR="000E431F" w:rsidRPr="008D774F" w:rsidRDefault="008D774F" w:rsidP="008D774F">
            <w:pPr>
              <w:spacing w:before="120" w:line="276" w:lineRule="auto"/>
              <w:jc w:val="both"/>
              <w:rPr>
                <w:rFonts w:asciiTheme="minorHAnsi" w:hAnsiTheme="minorHAnsi" w:cstheme="minorHAnsi"/>
                <w:b/>
                <w:color w:val="auto"/>
                <w:sz w:val="20"/>
                <w:szCs w:val="20"/>
                <w:u w:val="single"/>
              </w:rPr>
            </w:pPr>
            <w:r w:rsidRPr="008D774F">
              <w:rPr>
                <w:rFonts w:asciiTheme="minorHAnsi" w:hAnsiTheme="minorHAnsi" w:cstheme="minorHAnsi"/>
                <w:b/>
                <w:color w:val="auto"/>
                <w:sz w:val="20"/>
                <w:szCs w:val="20"/>
                <w:u w:val="single"/>
              </w:rPr>
              <w:t>Note:</w:t>
            </w:r>
          </w:p>
          <w:p w14:paraId="1F94DDE5" w14:textId="77777777" w:rsidR="00942771" w:rsidRPr="00942771" w:rsidRDefault="008D774F" w:rsidP="00CC7760">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Even though ‘Edit Offer’ link is enabled on an approved offer, using edit option to make changes may re-trigger the workflow approval process.</w:t>
            </w:r>
          </w:p>
        </w:tc>
      </w:tr>
      <w:tr w:rsidR="00CC7760" w:rsidRPr="00AB444D" w14:paraId="003145BE" w14:textId="77777777" w:rsidTr="00CC7760">
        <w:trPr>
          <w:cantSplit/>
        </w:trPr>
        <w:tc>
          <w:tcPr>
            <w:tcW w:w="988" w:type="dxa"/>
          </w:tcPr>
          <w:p w14:paraId="0B61D05C" w14:textId="77777777" w:rsidR="00CC7760" w:rsidRDefault="00CC7760"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Step 11</w:t>
            </w:r>
          </w:p>
        </w:tc>
        <w:tc>
          <w:tcPr>
            <w:tcW w:w="9132" w:type="dxa"/>
          </w:tcPr>
          <w:p w14:paraId="4282FDD6" w14:textId="77777777" w:rsidR="00CC7760" w:rsidRDefault="00CC7760" w:rsidP="00CC7760">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Recruiting Action – Prepare Job Offer (generating offer letter)</w:t>
            </w:r>
          </w:p>
          <w:p w14:paraId="3650DF39" w14:textId="77777777" w:rsidR="006A6244" w:rsidRDefault="00CC7760" w:rsidP="00CC7760">
            <w:pPr>
              <w:pStyle w:val="ListParagraph"/>
              <w:numPr>
                <w:ilvl w:val="0"/>
                <w:numId w:val="39"/>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Use ‘Generate Letter’ option in ‘Offer Letter’ section to generate an offer contract document based on the template chosen in ‘letter’ field. </w:t>
            </w:r>
          </w:p>
          <w:p w14:paraId="5790576F" w14:textId="77777777" w:rsidR="00CC7760" w:rsidRDefault="00CC7760" w:rsidP="00CC7760">
            <w:pPr>
              <w:pStyle w:val="ListParagraph"/>
              <w:numPr>
                <w:ilvl w:val="0"/>
                <w:numId w:val="39"/>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When an offer letter is generated ‘Date Printed’ field is updated to system date and the physical file generated is made available in the ‘Attachments’</w:t>
            </w:r>
            <w:r w:rsidR="006A6244">
              <w:rPr>
                <w:rFonts w:asciiTheme="minorHAnsi" w:hAnsiTheme="minorHAnsi" w:cstheme="minorHAnsi"/>
                <w:color w:val="auto"/>
                <w:sz w:val="20"/>
                <w:szCs w:val="20"/>
              </w:rPr>
              <w:t xml:space="preserve"> grid </w:t>
            </w:r>
          </w:p>
          <w:p w14:paraId="57773356" w14:textId="45B46E81" w:rsidR="00CC7760" w:rsidRDefault="00ED1437" w:rsidP="00CC7760">
            <w:pPr>
              <w:pStyle w:val="ListParagraph"/>
              <w:spacing w:before="120" w:line="276" w:lineRule="auto"/>
              <w:jc w:val="both"/>
              <w:rPr>
                <w:rFonts w:asciiTheme="minorHAnsi" w:hAnsiTheme="minorHAnsi" w:cstheme="minorHAnsi"/>
                <w:color w:val="auto"/>
                <w:sz w:val="20"/>
                <w:szCs w:val="20"/>
              </w:rPr>
            </w:pPr>
            <w:r>
              <w:t xml:space="preserve"> </w:t>
            </w:r>
            <w:r>
              <w:object w:dxaOrig="10848" w:dyaOrig="3756" w14:anchorId="21E35007">
                <v:shape id="_x0000_i1028" type="#_x0000_t75" style="width:359.1pt;height:107.75pt" o:ole="">
                  <v:imagedata r:id="rId42" o:title=""/>
                </v:shape>
                <o:OLEObject Type="Embed" ProgID="PBrush" ShapeID="_x0000_i1028" DrawAspect="Content" ObjectID="_1744463834" r:id="rId43"/>
              </w:object>
            </w:r>
          </w:p>
          <w:p w14:paraId="12F9474E" w14:textId="77777777" w:rsidR="00CC7760" w:rsidRPr="00CC7760" w:rsidRDefault="00CC7760" w:rsidP="008F5579">
            <w:pPr>
              <w:pStyle w:val="ListParagraph"/>
              <w:numPr>
                <w:ilvl w:val="0"/>
                <w:numId w:val="39"/>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After generating a letter, download the document and make changes as necessary and upload it using ‘Upload letter’ link</w:t>
            </w:r>
          </w:p>
        </w:tc>
      </w:tr>
      <w:tr w:rsidR="00CC7760" w:rsidRPr="00AB444D" w14:paraId="36EBD451" w14:textId="77777777" w:rsidTr="00CC7760">
        <w:trPr>
          <w:cantSplit/>
        </w:trPr>
        <w:tc>
          <w:tcPr>
            <w:tcW w:w="988" w:type="dxa"/>
          </w:tcPr>
          <w:p w14:paraId="7D4D4BA8" w14:textId="77777777" w:rsidR="00CC7760" w:rsidRDefault="00CC7760"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Step 12</w:t>
            </w:r>
          </w:p>
        </w:tc>
        <w:tc>
          <w:tcPr>
            <w:tcW w:w="9132" w:type="dxa"/>
          </w:tcPr>
          <w:p w14:paraId="195C70BC" w14:textId="77777777" w:rsidR="00CC7760" w:rsidRDefault="00CC7760" w:rsidP="00CC7760">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Recruiting Action – Prepare Job Offer (Offering Applicant)</w:t>
            </w:r>
          </w:p>
          <w:p w14:paraId="0A5D922D" w14:textId="5148D7A5" w:rsidR="00CC7760" w:rsidRDefault="00CC7760" w:rsidP="00CC7760">
            <w:pPr>
              <w:pStyle w:val="ListParagraph"/>
              <w:numPr>
                <w:ilvl w:val="0"/>
                <w:numId w:val="41"/>
              </w:numPr>
              <w:spacing w:before="120" w:line="276" w:lineRule="auto"/>
              <w:jc w:val="both"/>
              <w:rPr>
                <w:rFonts w:asciiTheme="minorHAnsi" w:hAnsiTheme="minorHAnsi" w:cstheme="minorHAnsi"/>
                <w:color w:val="auto"/>
                <w:sz w:val="20"/>
                <w:szCs w:val="20"/>
              </w:rPr>
            </w:pPr>
            <w:r w:rsidRPr="00CC7760">
              <w:rPr>
                <w:rFonts w:asciiTheme="minorHAnsi" w:hAnsiTheme="minorHAnsi" w:cstheme="minorHAnsi"/>
                <w:color w:val="auto"/>
                <w:sz w:val="20"/>
                <w:szCs w:val="20"/>
              </w:rPr>
              <w:t>For applicants who have ‘Registered Online’ – Use ‘Notify Applicant’ check box and ‘Post’ hyperlink to send an email notification and post the offer on candidate gateway</w:t>
            </w:r>
          </w:p>
          <w:p w14:paraId="7285ABDB" w14:textId="23C7C3CE" w:rsidR="00022B0A" w:rsidRDefault="00022B0A" w:rsidP="00022B0A">
            <w:pPr>
              <w:pStyle w:val="ListParagraph"/>
              <w:spacing w:before="120" w:line="276" w:lineRule="auto"/>
              <w:ind w:left="360"/>
              <w:jc w:val="both"/>
              <w:rPr>
                <w:rFonts w:asciiTheme="minorHAnsi" w:hAnsiTheme="minorHAnsi" w:cstheme="minorHAnsi"/>
                <w:color w:val="auto"/>
                <w:sz w:val="20"/>
                <w:szCs w:val="20"/>
              </w:rPr>
            </w:pPr>
            <w:r>
              <w:object w:dxaOrig="11040" w:dyaOrig="6828" w14:anchorId="051C00DC">
                <v:shape id="_x0000_i1029" type="#_x0000_t75" style="width:312.75pt;height:193.55pt" o:ole="">
                  <v:imagedata r:id="rId44" o:title=""/>
                </v:shape>
                <o:OLEObject Type="Embed" ProgID="PBrush" ShapeID="_x0000_i1029" DrawAspect="Content" ObjectID="_1744463835" r:id="rId45"/>
              </w:object>
            </w:r>
          </w:p>
          <w:p w14:paraId="42BD6C77" w14:textId="4AE2AEAD" w:rsidR="00CC7760" w:rsidRDefault="00CC7760" w:rsidP="00CC7760">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‘Post Online Job offer’ page provides the summary view of the data to be posted in candidate gateway.</w:t>
            </w:r>
          </w:p>
          <w:p w14:paraId="7554121D" w14:textId="2134B1C4" w:rsidR="00C24E9E" w:rsidRDefault="00C24E9E" w:rsidP="00CC7760">
            <w:pPr>
              <w:spacing w:before="120" w:line="276" w:lineRule="auto"/>
              <w:jc w:val="both"/>
              <w:rPr>
                <w:rFonts w:asciiTheme="minorHAnsi" w:hAnsiTheme="minorHAnsi" w:cstheme="minorHAnsi"/>
                <w:color w:val="auto"/>
                <w:sz w:val="20"/>
                <w:szCs w:val="20"/>
              </w:rPr>
            </w:pPr>
            <w:r w:rsidRPr="00C24E9E">
              <w:rPr>
                <w:rFonts w:asciiTheme="minorHAnsi" w:hAnsiTheme="minorHAnsi" w:cstheme="minorHAnsi"/>
                <w:noProof/>
                <w:color w:val="auto"/>
                <w:sz w:val="20"/>
                <w:szCs w:val="20"/>
              </w:rPr>
              <w:drawing>
                <wp:inline distT="0" distB="0" distL="0" distR="0" wp14:anchorId="7D9461A0" wp14:editId="618FB7DB">
                  <wp:extent cx="4472940" cy="4562740"/>
                  <wp:effectExtent l="0" t="0" r="3810"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475974" cy="4565835"/>
                          </a:xfrm>
                          <a:prstGeom prst="rect">
                            <a:avLst/>
                          </a:prstGeom>
                        </pic:spPr>
                      </pic:pic>
                    </a:graphicData>
                  </a:graphic>
                </wp:inline>
              </w:drawing>
            </w:r>
          </w:p>
          <w:p w14:paraId="77F6D9D5" w14:textId="34E6BEC8" w:rsidR="002F6FE1" w:rsidRPr="002F6FE1" w:rsidRDefault="002F6FE1" w:rsidP="002F6FE1">
            <w:pPr>
              <w:spacing w:before="120" w:line="276" w:lineRule="auto"/>
              <w:jc w:val="both"/>
              <w:rPr>
                <w:rFonts w:asciiTheme="minorHAnsi" w:hAnsiTheme="minorHAnsi" w:cstheme="minorHAnsi"/>
                <w:color w:val="auto"/>
                <w:sz w:val="20"/>
                <w:szCs w:val="20"/>
              </w:rPr>
            </w:pPr>
          </w:p>
          <w:p w14:paraId="540FC0F4" w14:textId="77777777" w:rsidR="00837F83" w:rsidRPr="00837F83" w:rsidRDefault="00837F83" w:rsidP="00837F83">
            <w:pPr>
              <w:spacing w:before="120" w:line="276" w:lineRule="auto"/>
              <w:jc w:val="both"/>
              <w:rPr>
                <w:rFonts w:asciiTheme="minorHAnsi" w:hAnsiTheme="minorHAnsi" w:cstheme="minorHAnsi"/>
                <w:b/>
                <w:color w:val="auto"/>
                <w:sz w:val="20"/>
                <w:szCs w:val="20"/>
                <w:u w:val="single"/>
              </w:rPr>
            </w:pPr>
            <w:r w:rsidRPr="00837F83">
              <w:rPr>
                <w:rFonts w:asciiTheme="minorHAnsi" w:hAnsiTheme="minorHAnsi" w:cstheme="minorHAnsi"/>
                <w:b/>
                <w:color w:val="auto"/>
                <w:sz w:val="20"/>
                <w:szCs w:val="20"/>
                <w:u w:val="single"/>
              </w:rPr>
              <w:t>Note:</w:t>
            </w:r>
          </w:p>
          <w:p w14:paraId="7B6A4527" w14:textId="77777777" w:rsidR="00CC7760" w:rsidRPr="00837F83" w:rsidRDefault="00CC7760" w:rsidP="00777639">
            <w:pPr>
              <w:spacing w:before="120" w:line="276" w:lineRule="auto"/>
              <w:jc w:val="both"/>
              <w:rPr>
                <w:rFonts w:asciiTheme="minorHAnsi" w:hAnsiTheme="minorHAnsi" w:cstheme="minorHAnsi"/>
                <w:color w:val="auto"/>
                <w:sz w:val="20"/>
                <w:szCs w:val="20"/>
              </w:rPr>
            </w:pPr>
            <w:r w:rsidRPr="00837F83">
              <w:rPr>
                <w:rFonts w:asciiTheme="minorHAnsi" w:hAnsiTheme="minorHAnsi" w:cstheme="minorHAnsi"/>
                <w:b/>
                <w:color w:val="auto"/>
                <w:sz w:val="20"/>
                <w:szCs w:val="20"/>
              </w:rPr>
              <w:t xml:space="preserve">For applicant </w:t>
            </w:r>
            <w:r w:rsidR="00777639">
              <w:rPr>
                <w:rFonts w:asciiTheme="minorHAnsi" w:hAnsiTheme="minorHAnsi" w:cstheme="minorHAnsi"/>
                <w:b/>
                <w:color w:val="auto"/>
                <w:sz w:val="20"/>
                <w:szCs w:val="20"/>
              </w:rPr>
              <w:t xml:space="preserve">who is </w:t>
            </w:r>
            <w:r w:rsidRPr="00837F83">
              <w:rPr>
                <w:rFonts w:asciiTheme="minorHAnsi" w:hAnsiTheme="minorHAnsi" w:cstheme="minorHAnsi"/>
                <w:b/>
                <w:color w:val="auto"/>
                <w:sz w:val="20"/>
                <w:szCs w:val="20"/>
              </w:rPr>
              <w:t xml:space="preserve">registered online – Use ‘Email Applicant’ option </w:t>
            </w:r>
            <w:r w:rsidR="00875B17" w:rsidRPr="00837F83">
              <w:rPr>
                <w:rFonts w:asciiTheme="minorHAnsi" w:hAnsiTheme="minorHAnsi" w:cstheme="minorHAnsi"/>
                <w:b/>
                <w:color w:val="auto"/>
                <w:sz w:val="20"/>
                <w:szCs w:val="20"/>
              </w:rPr>
              <w:t xml:space="preserve">on the ‘offer Letter’ section </w:t>
            </w:r>
            <w:r w:rsidRPr="00837F83">
              <w:rPr>
                <w:rFonts w:asciiTheme="minorHAnsi" w:hAnsiTheme="minorHAnsi" w:cstheme="minorHAnsi"/>
                <w:b/>
                <w:color w:val="auto"/>
                <w:sz w:val="20"/>
                <w:szCs w:val="20"/>
              </w:rPr>
              <w:t>to manually send an email with the generated offer documents as attachment.</w:t>
            </w:r>
          </w:p>
        </w:tc>
      </w:tr>
      <w:tr w:rsidR="00BB34F6" w:rsidRPr="00AB444D" w14:paraId="47B903FB" w14:textId="77777777" w:rsidTr="00CC7760">
        <w:trPr>
          <w:cantSplit/>
        </w:trPr>
        <w:tc>
          <w:tcPr>
            <w:tcW w:w="988" w:type="dxa"/>
          </w:tcPr>
          <w:p w14:paraId="103CF7AD" w14:textId="77777777" w:rsidR="00BB34F6" w:rsidRDefault="00BB34F6"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Step 13</w:t>
            </w:r>
          </w:p>
        </w:tc>
        <w:tc>
          <w:tcPr>
            <w:tcW w:w="9132" w:type="dxa"/>
          </w:tcPr>
          <w:p w14:paraId="0DF66FEF" w14:textId="77777777" w:rsidR="00BB34F6" w:rsidRDefault="00BB34F6" w:rsidP="00CC7760">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Recruiting Action – Prepare Job Offer (Un-post Offer)</w:t>
            </w:r>
          </w:p>
          <w:p w14:paraId="4230CD42" w14:textId="77777777" w:rsidR="00BB34F6" w:rsidRDefault="00BB34F6" w:rsidP="00CC7760">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A job offer that has been posted online to candidate gateway can be withdrawn if required.</w:t>
            </w:r>
          </w:p>
          <w:p w14:paraId="653F47F9" w14:textId="4535E272" w:rsidR="00BB34F6" w:rsidRPr="00BB34F6" w:rsidRDefault="00352EE5" w:rsidP="00CC7760">
            <w:pPr>
              <w:spacing w:before="120" w:line="276" w:lineRule="auto"/>
              <w:jc w:val="both"/>
              <w:rPr>
                <w:rFonts w:asciiTheme="minorHAnsi" w:hAnsiTheme="minorHAnsi" w:cstheme="minorHAnsi"/>
                <w:color w:val="auto"/>
                <w:sz w:val="20"/>
                <w:szCs w:val="20"/>
              </w:rPr>
            </w:pPr>
            <w:r>
              <w:rPr>
                <w:noProof/>
              </w:rPr>
              <w:t xml:space="preserve"> </w:t>
            </w:r>
            <w:r w:rsidRPr="00352EE5">
              <w:rPr>
                <w:rFonts w:asciiTheme="minorHAnsi" w:hAnsiTheme="minorHAnsi" w:cstheme="minorHAnsi"/>
                <w:noProof/>
                <w:color w:val="auto"/>
                <w:sz w:val="20"/>
                <w:szCs w:val="20"/>
              </w:rPr>
              <w:drawing>
                <wp:inline distT="0" distB="0" distL="0" distR="0" wp14:anchorId="2915DD98" wp14:editId="46E2DF0B">
                  <wp:extent cx="5661660" cy="3157220"/>
                  <wp:effectExtent l="0" t="0" r="0" b="508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661660" cy="3157220"/>
                          </a:xfrm>
                          <a:prstGeom prst="rect">
                            <a:avLst/>
                          </a:prstGeom>
                        </pic:spPr>
                      </pic:pic>
                    </a:graphicData>
                  </a:graphic>
                </wp:inline>
              </w:drawing>
            </w:r>
          </w:p>
        </w:tc>
      </w:tr>
      <w:tr w:rsidR="00FD7D55" w:rsidRPr="00AB444D" w14:paraId="13F1651F" w14:textId="77777777" w:rsidTr="00CC7760">
        <w:trPr>
          <w:cantSplit/>
        </w:trPr>
        <w:tc>
          <w:tcPr>
            <w:tcW w:w="988" w:type="dxa"/>
          </w:tcPr>
          <w:p w14:paraId="1FDA9CF0" w14:textId="77777777" w:rsidR="00FD7D55" w:rsidRDefault="00001052"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Step 14</w:t>
            </w:r>
          </w:p>
        </w:tc>
        <w:tc>
          <w:tcPr>
            <w:tcW w:w="9132" w:type="dxa"/>
          </w:tcPr>
          <w:p w14:paraId="20C3541E" w14:textId="77777777" w:rsidR="00E24913" w:rsidRDefault="00E24913" w:rsidP="00E24913">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Recruiting Action – Accept Offer / Reject Offer</w:t>
            </w:r>
          </w:p>
          <w:p w14:paraId="007ECDD5" w14:textId="77777777" w:rsidR="00682DF4" w:rsidRDefault="00682DF4" w:rsidP="00E24913">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For applicants who have disposition status ‘offer’ (who have been offered), recruiting actions ‘Accept Offer’ &amp; ‘Reject Offer’ is available. </w:t>
            </w:r>
          </w:p>
          <w:p w14:paraId="1BAB0A12" w14:textId="77777777" w:rsidR="00682DF4" w:rsidRDefault="00682DF4" w:rsidP="00E24913">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Recruiting user can perform either of this action ‘on-behalf’ of applicants, commonly used for applicants who </w:t>
            </w:r>
            <w:r w:rsidR="00614874">
              <w:rPr>
                <w:rFonts w:asciiTheme="minorHAnsi" w:hAnsiTheme="minorHAnsi" w:cstheme="minorHAnsi"/>
                <w:color w:val="auto"/>
                <w:sz w:val="20"/>
                <w:szCs w:val="20"/>
              </w:rPr>
              <w:t>did not</w:t>
            </w:r>
            <w:r>
              <w:rPr>
                <w:rFonts w:asciiTheme="minorHAnsi" w:hAnsiTheme="minorHAnsi" w:cstheme="minorHAnsi"/>
                <w:color w:val="auto"/>
                <w:sz w:val="20"/>
                <w:szCs w:val="20"/>
              </w:rPr>
              <w:t xml:space="preserve"> register online and received an offer via email. Response to the offer is recorded manually by this action.</w:t>
            </w:r>
          </w:p>
          <w:p w14:paraId="0BAE1608" w14:textId="77777777" w:rsidR="00682DF4" w:rsidRDefault="00682DF4" w:rsidP="00E24913">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Applicants who have received the offer online can accept or reject the offer thru Candidate Gateway portal and the disposition status of the applicant is updated accordingly. (No need to perform this recruiting action)</w:t>
            </w:r>
          </w:p>
          <w:p w14:paraId="308FE672" w14:textId="02C2BA41" w:rsidR="00682DF4" w:rsidRDefault="00BF59DB" w:rsidP="00E24913">
            <w:pPr>
              <w:spacing w:before="120" w:line="276" w:lineRule="auto"/>
              <w:jc w:val="both"/>
              <w:rPr>
                <w:rFonts w:asciiTheme="minorHAnsi" w:hAnsiTheme="minorHAnsi" w:cstheme="minorHAnsi"/>
                <w:color w:val="auto"/>
                <w:sz w:val="20"/>
                <w:szCs w:val="20"/>
              </w:rPr>
            </w:pPr>
            <w:r w:rsidRPr="00BF59DB">
              <w:rPr>
                <w:rFonts w:asciiTheme="minorHAnsi" w:hAnsiTheme="minorHAnsi" w:cstheme="minorHAnsi"/>
                <w:noProof/>
                <w:color w:val="auto"/>
                <w:sz w:val="20"/>
                <w:szCs w:val="20"/>
              </w:rPr>
              <w:drawing>
                <wp:inline distT="0" distB="0" distL="0" distR="0" wp14:anchorId="037004AB" wp14:editId="7B6FB84F">
                  <wp:extent cx="5661660" cy="2068830"/>
                  <wp:effectExtent l="0" t="0" r="0" b="762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661660" cy="2068830"/>
                          </a:xfrm>
                          <a:prstGeom prst="rect">
                            <a:avLst/>
                          </a:prstGeom>
                        </pic:spPr>
                      </pic:pic>
                    </a:graphicData>
                  </a:graphic>
                </wp:inline>
              </w:drawing>
            </w:r>
          </w:p>
          <w:p w14:paraId="1B8861B8" w14:textId="77777777" w:rsidR="00430B72" w:rsidRDefault="00430B72" w:rsidP="00E24913">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When ‘Accept offer’ or ‘Reject Offer’ action is performed a reason can be entered (if configured).</w:t>
            </w:r>
          </w:p>
          <w:p w14:paraId="5A1997D0" w14:textId="33E0BB77" w:rsidR="00430B72" w:rsidRDefault="00BF59DB" w:rsidP="00E24913">
            <w:pPr>
              <w:spacing w:before="120" w:line="276" w:lineRule="auto"/>
              <w:jc w:val="both"/>
              <w:rPr>
                <w:rFonts w:asciiTheme="minorHAnsi" w:hAnsiTheme="minorHAnsi" w:cstheme="minorHAnsi"/>
                <w:color w:val="auto"/>
                <w:sz w:val="20"/>
                <w:szCs w:val="20"/>
              </w:rPr>
            </w:pPr>
            <w:r>
              <w:object w:dxaOrig="5280" w:dyaOrig="1548" w14:anchorId="6E888911">
                <v:shape id="_x0000_i1030" type="#_x0000_t75" style="width:184.35pt;height:95.4pt" o:ole="">
                  <v:imagedata r:id="rId49" o:title=""/>
                </v:shape>
                <o:OLEObject Type="Embed" ProgID="PBrush" ShapeID="_x0000_i1030" DrawAspect="Content" ObjectID="_1744463836" r:id="rId50"/>
              </w:object>
            </w:r>
            <w:r>
              <w:t xml:space="preserve">  </w:t>
            </w:r>
            <w:r>
              <w:object w:dxaOrig="5280" w:dyaOrig="2064" w14:anchorId="333A3EE1">
                <v:shape id="_x0000_i1031" type="#_x0000_t75" style="width:205.45pt;height:94.45pt" o:ole="">
                  <v:imagedata r:id="rId51" o:title=""/>
                </v:shape>
                <o:OLEObject Type="Embed" ProgID="PBrush" ShapeID="_x0000_i1031" DrawAspect="Content" ObjectID="_1744463837" r:id="rId52"/>
              </w:object>
            </w:r>
          </w:p>
          <w:p w14:paraId="22E1DF18" w14:textId="77777777" w:rsidR="00430B72" w:rsidRDefault="00430B72" w:rsidP="00E24913">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On successful completion of recruiting action applicant’</w:t>
            </w:r>
            <w:r w:rsidR="00436DB0">
              <w:rPr>
                <w:rFonts w:asciiTheme="minorHAnsi" w:hAnsiTheme="minorHAnsi" w:cstheme="minorHAnsi"/>
                <w:color w:val="auto"/>
                <w:sz w:val="20"/>
                <w:szCs w:val="20"/>
              </w:rPr>
              <w:t>s disposition status is updated (Accepted or Rejected)</w:t>
            </w:r>
          </w:p>
          <w:p w14:paraId="4E385351" w14:textId="38F9AE76" w:rsidR="00430B72" w:rsidRPr="00682DF4" w:rsidRDefault="0019221F" w:rsidP="00E24913">
            <w:pPr>
              <w:spacing w:before="120" w:line="276" w:lineRule="auto"/>
              <w:jc w:val="both"/>
              <w:rPr>
                <w:rFonts w:asciiTheme="minorHAnsi" w:hAnsiTheme="minorHAnsi" w:cstheme="minorHAnsi"/>
                <w:color w:val="auto"/>
                <w:sz w:val="20"/>
                <w:szCs w:val="20"/>
              </w:rPr>
            </w:pPr>
            <w:r w:rsidRPr="0019221F">
              <w:rPr>
                <w:rFonts w:asciiTheme="minorHAnsi" w:hAnsiTheme="minorHAnsi" w:cstheme="minorHAnsi"/>
                <w:noProof/>
                <w:color w:val="auto"/>
                <w:sz w:val="20"/>
                <w:szCs w:val="20"/>
              </w:rPr>
              <w:drawing>
                <wp:inline distT="0" distB="0" distL="0" distR="0" wp14:anchorId="5DA6A754" wp14:editId="5D6E1FC6">
                  <wp:extent cx="5661660" cy="192532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61660" cy="1925320"/>
                          </a:xfrm>
                          <a:prstGeom prst="rect">
                            <a:avLst/>
                          </a:prstGeom>
                        </pic:spPr>
                      </pic:pic>
                    </a:graphicData>
                  </a:graphic>
                </wp:inline>
              </w:drawing>
            </w:r>
          </w:p>
          <w:p w14:paraId="61E11BB9" w14:textId="77777777" w:rsidR="00FD7D55" w:rsidRDefault="00FD7D55" w:rsidP="00CC7760">
            <w:pPr>
              <w:spacing w:before="120" w:line="276" w:lineRule="auto"/>
              <w:jc w:val="both"/>
              <w:rPr>
                <w:rFonts w:asciiTheme="minorHAnsi" w:hAnsiTheme="minorHAnsi" w:cstheme="minorHAnsi"/>
                <w:b/>
                <w:color w:val="auto"/>
                <w:sz w:val="20"/>
                <w:szCs w:val="20"/>
                <w:u w:val="single"/>
              </w:rPr>
            </w:pPr>
          </w:p>
        </w:tc>
      </w:tr>
      <w:tr w:rsidR="00110C79" w:rsidRPr="00AB444D" w14:paraId="4021FDCB" w14:textId="77777777" w:rsidTr="00CC7760">
        <w:trPr>
          <w:cantSplit/>
        </w:trPr>
        <w:tc>
          <w:tcPr>
            <w:tcW w:w="988" w:type="dxa"/>
          </w:tcPr>
          <w:p w14:paraId="2EC112BB" w14:textId="77777777" w:rsidR="00110C79" w:rsidRDefault="00241F59"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Step 15</w:t>
            </w:r>
          </w:p>
        </w:tc>
        <w:tc>
          <w:tcPr>
            <w:tcW w:w="9132" w:type="dxa"/>
          </w:tcPr>
          <w:p w14:paraId="3FF859D0" w14:textId="77777777" w:rsidR="00110C79" w:rsidRDefault="00252CE1" w:rsidP="00E24913">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Recruiting Action – Prepare for Hire</w:t>
            </w:r>
          </w:p>
          <w:p w14:paraId="359A5E26" w14:textId="77777777" w:rsidR="00893624" w:rsidRDefault="00893624" w:rsidP="00893624">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For applicants who have disposition status ‘Accepted’, recruiting action ‘Prepare for Hire’ is available. </w:t>
            </w:r>
            <w:r w:rsidR="0086393F">
              <w:rPr>
                <w:rFonts w:asciiTheme="minorHAnsi" w:hAnsiTheme="minorHAnsi" w:cstheme="minorHAnsi"/>
                <w:color w:val="auto"/>
                <w:sz w:val="20"/>
                <w:szCs w:val="20"/>
              </w:rPr>
              <w:t xml:space="preserve"> </w:t>
            </w:r>
          </w:p>
          <w:p w14:paraId="605D4147" w14:textId="08D80D4E" w:rsidR="0031419F" w:rsidRDefault="0067522D" w:rsidP="0031419F">
            <w:pPr>
              <w:spacing w:before="120" w:line="276" w:lineRule="auto"/>
              <w:jc w:val="both"/>
              <w:rPr>
                <w:rFonts w:asciiTheme="minorHAnsi" w:hAnsiTheme="minorHAnsi" w:cstheme="minorHAnsi"/>
                <w:color w:val="auto"/>
                <w:sz w:val="20"/>
                <w:szCs w:val="20"/>
              </w:rPr>
            </w:pPr>
            <w:r w:rsidRPr="0067522D">
              <w:rPr>
                <w:rFonts w:asciiTheme="minorHAnsi" w:hAnsiTheme="minorHAnsi" w:cstheme="minorHAnsi"/>
                <w:noProof/>
                <w:color w:val="auto"/>
                <w:sz w:val="20"/>
                <w:szCs w:val="20"/>
              </w:rPr>
              <w:drawing>
                <wp:inline distT="0" distB="0" distL="0" distR="0" wp14:anchorId="126E23BA" wp14:editId="265D5271">
                  <wp:extent cx="5661660" cy="2240915"/>
                  <wp:effectExtent l="0" t="0" r="0" b="698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661660" cy="2240915"/>
                          </a:xfrm>
                          <a:prstGeom prst="rect">
                            <a:avLst/>
                          </a:prstGeom>
                        </pic:spPr>
                      </pic:pic>
                    </a:graphicData>
                  </a:graphic>
                </wp:inline>
              </w:drawing>
            </w:r>
            <w:r w:rsidR="0031419F">
              <w:rPr>
                <w:rFonts w:asciiTheme="minorHAnsi" w:hAnsiTheme="minorHAnsi" w:cstheme="minorHAnsi"/>
                <w:color w:val="auto"/>
                <w:sz w:val="20"/>
                <w:szCs w:val="20"/>
              </w:rPr>
              <w:t>This action is used to submit an applicant to HR module for Hire process (Manage Hires).</w:t>
            </w:r>
          </w:p>
          <w:p w14:paraId="749E21D2" w14:textId="001FDC3C" w:rsidR="0031419F" w:rsidRDefault="000F67FC" w:rsidP="00E24913">
            <w:pPr>
              <w:spacing w:before="120" w:line="276" w:lineRule="auto"/>
              <w:jc w:val="both"/>
              <w:rPr>
                <w:rFonts w:asciiTheme="minorHAnsi" w:hAnsiTheme="minorHAnsi" w:cstheme="minorHAnsi"/>
                <w:color w:val="auto"/>
                <w:sz w:val="20"/>
                <w:szCs w:val="20"/>
              </w:rPr>
            </w:pPr>
            <w:r w:rsidRPr="000F67FC">
              <w:rPr>
                <w:rFonts w:asciiTheme="minorHAnsi" w:hAnsiTheme="minorHAnsi" w:cstheme="minorHAnsi"/>
                <w:noProof/>
                <w:color w:val="auto"/>
                <w:sz w:val="20"/>
                <w:szCs w:val="20"/>
              </w:rPr>
              <w:drawing>
                <wp:inline distT="0" distB="0" distL="0" distR="0" wp14:anchorId="71F4E101" wp14:editId="61508E5C">
                  <wp:extent cx="5661660" cy="4474210"/>
                  <wp:effectExtent l="0" t="0" r="0" b="254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661660" cy="4474210"/>
                          </a:xfrm>
                          <a:prstGeom prst="rect">
                            <a:avLst/>
                          </a:prstGeom>
                        </pic:spPr>
                      </pic:pic>
                    </a:graphicData>
                  </a:graphic>
                </wp:inline>
              </w:drawing>
            </w:r>
          </w:p>
          <w:p w14:paraId="71847E1B" w14:textId="77777777" w:rsidR="00002077" w:rsidRDefault="00002077" w:rsidP="00002077">
            <w:pPr>
              <w:pStyle w:val="ListParagraph"/>
              <w:numPr>
                <w:ilvl w:val="0"/>
                <w:numId w:val="44"/>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Applicant information is available in a read-only view</w:t>
            </w:r>
          </w:p>
          <w:p w14:paraId="02E6C5BA" w14:textId="77777777" w:rsidR="00002077" w:rsidRDefault="00002077" w:rsidP="00002077">
            <w:pPr>
              <w:pStyle w:val="ListParagraph"/>
              <w:numPr>
                <w:ilvl w:val="0"/>
                <w:numId w:val="44"/>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Job Opening Id derives the related job data attributes like Position Number / Jobcode etc.</w:t>
            </w:r>
          </w:p>
          <w:p w14:paraId="6A3C240B" w14:textId="77777777" w:rsidR="00FF3745" w:rsidRDefault="00FF3745" w:rsidP="00002077">
            <w:pPr>
              <w:pStyle w:val="ListParagraph"/>
              <w:numPr>
                <w:ilvl w:val="0"/>
                <w:numId w:val="44"/>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Enter ‘Type of Hire’ from a pre-configured list. Available options vary for internal and external applicants.</w:t>
            </w:r>
          </w:p>
          <w:p w14:paraId="203FB209" w14:textId="77777777" w:rsidR="00FF3745" w:rsidRDefault="00FF3745" w:rsidP="00002077">
            <w:pPr>
              <w:pStyle w:val="ListParagraph"/>
              <w:numPr>
                <w:ilvl w:val="0"/>
                <w:numId w:val="44"/>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Start Date is defaulted from Job Offer</w:t>
            </w:r>
          </w:p>
          <w:p w14:paraId="469DCD4C" w14:textId="77777777" w:rsidR="00FF3745" w:rsidRDefault="00FF3745" w:rsidP="00002077">
            <w:pPr>
              <w:pStyle w:val="ListParagraph"/>
              <w:numPr>
                <w:ilvl w:val="0"/>
                <w:numId w:val="44"/>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“Verify Employee Id” performs a search based applicant’ name and date of birth to identify any possible matches for the applicant in the system. This step is useful in preventing duplicate person id created in HR module for the same person.</w:t>
            </w:r>
          </w:p>
          <w:p w14:paraId="2ED9C822" w14:textId="77777777" w:rsidR="00FF3745" w:rsidRPr="0029217F" w:rsidRDefault="00FF3745" w:rsidP="00FF3745">
            <w:pPr>
              <w:pStyle w:val="ListParagraph"/>
              <w:numPr>
                <w:ilvl w:val="1"/>
                <w:numId w:val="44"/>
              </w:numPr>
              <w:spacing w:before="120" w:line="276" w:lineRule="auto"/>
              <w:jc w:val="both"/>
              <w:rPr>
                <w:rFonts w:asciiTheme="minorHAnsi" w:hAnsiTheme="minorHAnsi" w:cstheme="minorHAnsi"/>
                <w:strike/>
                <w:color w:val="auto"/>
                <w:sz w:val="20"/>
                <w:szCs w:val="20"/>
              </w:rPr>
            </w:pPr>
            <w:r w:rsidRPr="0029217F">
              <w:rPr>
                <w:rFonts w:asciiTheme="minorHAnsi" w:hAnsiTheme="minorHAnsi" w:cstheme="minorHAnsi"/>
                <w:strike/>
                <w:color w:val="auto"/>
                <w:sz w:val="20"/>
                <w:szCs w:val="20"/>
              </w:rPr>
              <w:t>This step can be performed either in this page or in the manage hires page (before hiring)</w:t>
            </w:r>
          </w:p>
          <w:p w14:paraId="73DF8CED" w14:textId="77777777" w:rsidR="00FF3745" w:rsidRDefault="00FF3745" w:rsidP="00FF3745">
            <w:pPr>
              <w:pStyle w:val="ListParagraph"/>
              <w:numPr>
                <w:ilvl w:val="1"/>
                <w:numId w:val="44"/>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When ‘Verify employee Id’ identify a possible match and if the user selects the Employee Id then ‘Employee Id’ field is populated, else left blank.</w:t>
            </w:r>
          </w:p>
          <w:p w14:paraId="622E525D" w14:textId="77777777" w:rsidR="00FF3745" w:rsidRDefault="00FF3745" w:rsidP="00FF3745">
            <w:pPr>
              <w:pStyle w:val="ListParagraph"/>
              <w:numPr>
                <w:ilvl w:val="1"/>
                <w:numId w:val="44"/>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lastRenderedPageBreak/>
              <w:t>‘Employee ID Verified’ flag is set ‘Yes’ if the User performs this step.</w:t>
            </w:r>
          </w:p>
          <w:p w14:paraId="261A93C7" w14:textId="77777777" w:rsidR="00715064" w:rsidRDefault="00715064" w:rsidP="00715064">
            <w:pPr>
              <w:pStyle w:val="ListParagraph"/>
              <w:numPr>
                <w:ilvl w:val="0"/>
                <w:numId w:val="44"/>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Use flag ‘Send Offer Letter to HR’ to make the job offer letter for the applicant available to HR in the ‘Manage Hires’ page</w:t>
            </w:r>
          </w:p>
          <w:p w14:paraId="64A3F289" w14:textId="77777777" w:rsidR="00656DD8" w:rsidRDefault="00656DD8" w:rsidP="00715064">
            <w:pPr>
              <w:pStyle w:val="ListParagraph"/>
              <w:numPr>
                <w:ilvl w:val="0"/>
                <w:numId w:val="44"/>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Use ‘HR Comments’ to provide additional information.</w:t>
            </w:r>
          </w:p>
          <w:p w14:paraId="009C6949" w14:textId="77777777" w:rsidR="00A21C28" w:rsidRPr="00A21C28" w:rsidRDefault="00A21C28" w:rsidP="00A21C28">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Confirmation on submitting the form.</w:t>
            </w:r>
          </w:p>
          <w:p w14:paraId="0B7FBE22" w14:textId="0BC88395" w:rsidR="0031419F" w:rsidRDefault="00027FD9" w:rsidP="00E24913">
            <w:pPr>
              <w:spacing w:before="120" w:line="276" w:lineRule="auto"/>
              <w:jc w:val="both"/>
              <w:rPr>
                <w:rFonts w:asciiTheme="minorHAnsi" w:hAnsiTheme="minorHAnsi" w:cstheme="minorHAnsi"/>
                <w:color w:val="auto"/>
                <w:sz w:val="20"/>
                <w:szCs w:val="20"/>
              </w:rPr>
            </w:pPr>
            <w:r>
              <w:object w:dxaOrig="5280" w:dyaOrig="1668" w14:anchorId="701FB751">
                <v:shape id="_x0000_i1032" type="#_x0000_t75" style="width:264.15pt;height:83pt" o:ole="">
                  <v:imagedata r:id="rId56" o:title=""/>
                </v:shape>
                <o:OLEObject Type="Embed" ProgID="PBrush" ShapeID="_x0000_i1032" DrawAspect="Content" ObjectID="_1744463838" r:id="rId57"/>
              </w:object>
            </w:r>
          </w:p>
          <w:p w14:paraId="3EADE310" w14:textId="77777777" w:rsidR="00A21C28" w:rsidRPr="008B0BBD" w:rsidRDefault="00A21C28" w:rsidP="00A21C28">
            <w:pPr>
              <w:spacing w:before="120" w:line="276" w:lineRule="auto"/>
              <w:jc w:val="both"/>
              <w:rPr>
                <w:rFonts w:asciiTheme="minorHAnsi" w:hAnsiTheme="minorHAnsi" w:cstheme="minorHAnsi"/>
                <w:color w:val="auto"/>
                <w:sz w:val="20"/>
                <w:szCs w:val="20"/>
              </w:rPr>
            </w:pPr>
            <w:r w:rsidRPr="008B0BBD">
              <w:rPr>
                <w:rFonts w:asciiTheme="minorHAnsi" w:hAnsiTheme="minorHAnsi" w:cstheme="minorHAnsi"/>
                <w:color w:val="auto"/>
                <w:sz w:val="20"/>
                <w:szCs w:val="20"/>
              </w:rPr>
              <w:t>On successful completion, this recruiting action updates the disposition status to ‘</w:t>
            </w:r>
            <w:r>
              <w:rPr>
                <w:rFonts w:asciiTheme="minorHAnsi" w:hAnsiTheme="minorHAnsi" w:cstheme="minorHAnsi"/>
                <w:color w:val="auto"/>
                <w:sz w:val="20"/>
                <w:szCs w:val="20"/>
              </w:rPr>
              <w:t>Ready</w:t>
            </w:r>
            <w:r w:rsidRPr="008B0BBD">
              <w:rPr>
                <w:rFonts w:asciiTheme="minorHAnsi" w:hAnsiTheme="minorHAnsi" w:cstheme="minorHAnsi"/>
                <w:color w:val="auto"/>
                <w:sz w:val="20"/>
                <w:szCs w:val="20"/>
              </w:rPr>
              <w:t>’ and the app</w:t>
            </w:r>
            <w:r>
              <w:rPr>
                <w:rFonts w:asciiTheme="minorHAnsi" w:hAnsiTheme="minorHAnsi" w:cstheme="minorHAnsi"/>
                <w:color w:val="auto"/>
                <w:sz w:val="20"/>
                <w:szCs w:val="20"/>
              </w:rPr>
              <w:t>lication appears under ‘Hire</w:t>
            </w:r>
            <w:r w:rsidRPr="008B0BBD">
              <w:rPr>
                <w:rFonts w:asciiTheme="minorHAnsi" w:hAnsiTheme="minorHAnsi" w:cstheme="minorHAnsi"/>
                <w:color w:val="auto"/>
                <w:sz w:val="20"/>
                <w:szCs w:val="20"/>
              </w:rPr>
              <w:t>’ phase in the navigation bar.</w:t>
            </w:r>
          </w:p>
          <w:p w14:paraId="2FECB172" w14:textId="1D41BB4B" w:rsidR="007D26CC" w:rsidRDefault="00C76994" w:rsidP="00E24913">
            <w:pPr>
              <w:spacing w:before="120" w:line="276" w:lineRule="auto"/>
              <w:jc w:val="both"/>
              <w:rPr>
                <w:rFonts w:asciiTheme="minorHAnsi" w:hAnsiTheme="minorHAnsi" w:cstheme="minorHAnsi"/>
                <w:color w:val="auto"/>
                <w:sz w:val="20"/>
                <w:szCs w:val="20"/>
              </w:rPr>
            </w:pPr>
            <w:r>
              <w:rPr>
                <w:noProof/>
              </w:rPr>
              <w:t xml:space="preserve"> </w:t>
            </w:r>
            <w:r w:rsidRPr="00C76994">
              <w:rPr>
                <w:rFonts w:asciiTheme="minorHAnsi" w:hAnsiTheme="minorHAnsi" w:cstheme="minorHAnsi"/>
                <w:noProof/>
                <w:color w:val="auto"/>
                <w:sz w:val="20"/>
                <w:szCs w:val="20"/>
              </w:rPr>
              <w:drawing>
                <wp:inline distT="0" distB="0" distL="0" distR="0" wp14:anchorId="06011D18" wp14:editId="73C5E321">
                  <wp:extent cx="5661660" cy="222948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661660" cy="2229485"/>
                          </a:xfrm>
                          <a:prstGeom prst="rect">
                            <a:avLst/>
                          </a:prstGeom>
                        </pic:spPr>
                      </pic:pic>
                    </a:graphicData>
                  </a:graphic>
                </wp:inline>
              </w:drawing>
            </w:r>
          </w:p>
          <w:p w14:paraId="26602F4B" w14:textId="77777777" w:rsidR="006212E5" w:rsidRDefault="006212E5" w:rsidP="00E24913">
            <w:pPr>
              <w:spacing w:before="120" w:line="276" w:lineRule="auto"/>
              <w:jc w:val="both"/>
              <w:rPr>
                <w:rFonts w:asciiTheme="minorHAnsi" w:hAnsiTheme="minorHAnsi" w:cstheme="minorHAnsi"/>
                <w:color w:val="auto"/>
                <w:sz w:val="20"/>
                <w:szCs w:val="20"/>
              </w:rPr>
            </w:pPr>
            <w:r w:rsidRPr="006212E5">
              <w:rPr>
                <w:rFonts w:asciiTheme="minorHAnsi" w:hAnsiTheme="minorHAnsi" w:cstheme="minorHAnsi"/>
                <w:b/>
                <w:color w:val="auto"/>
                <w:sz w:val="20"/>
                <w:szCs w:val="20"/>
                <w:u w:val="single"/>
              </w:rPr>
              <w:t>Note:</w:t>
            </w:r>
          </w:p>
          <w:p w14:paraId="530311A8" w14:textId="77777777" w:rsidR="006212E5" w:rsidRDefault="006212E5" w:rsidP="006212E5">
            <w:pPr>
              <w:pStyle w:val="ListParagraph"/>
              <w:numPr>
                <w:ilvl w:val="0"/>
                <w:numId w:val="41"/>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When an applicant’ disposition status is ‘Ready’ they are available for hiring in the ‘Manage Hires’ page, work instruction for ‘Manage Hires’ is covered in a separate document.</w:t>
            </w:r>
          </w:p>
          <w:p w14:paraId="37C949D3" w14:textId="77777777" w:rsidR="00103539" w:rsidRPr="006212E5" w:rsidRDefault="006212E5" w:rsidP="00E24913">
            <w:pPr>
              <w:pStyle w:val="ListParagraph"/>
              <w:numPr>
                <w:ilvl w:val="0"/>
                <w:numId w:val="41"/>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When the applicant is hired thru ‘Manage Hires’ function, disposition status of the applicant is automatically updated to ‘Hired’</w:t>
            </w:r>
          </w:p>
        </w:tc>
      </w:tr>
      <w:tr w:rsidR="00FF3745" w:rsidRPr="00AB444D" w14:paraId="519CC98A" w14:textId="77777777" w:rsidTr="00CC7760">
        <w:trPr>
          <w:cantSplit/>
        </w:trPr>
        <w:tc>
          <w:tcPr>
            <w:tcW w:w="988" w:type="dxa"/>
          </w:tcPr>
          <w:p w14:paraId="73121BED" w14:textId="77777777" w:rsidR="00FF3745" w:rsidRDefault="00887F54"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 xml:space="preserve">Step 16 </w:t>
            </w:r>
          </w:p>
        </w:tc>
        <w:tc>
          <w:tcPr>
            <w:tcW w:w="9132" w:type="dxa"/>
          </w:tcPr>
          <w:p w14:paraId="18C6425E" w14:textId="77777777" w:rsidR="00FF3745" w:rsidRDefault="00887F54" w:rsidP="00E24913">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Recruiting Action – Reject Applicant</w:t>
            </w:r>
          </w:p>
          <w:p w14:paraId="08ECDFF3" w14:textId="77777777" w:rsidR="00887F54" w:rsidRDefault="00ED6A88" w:rsidP="00E24913">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An application can be rejected at any phase of the recruitment process prior to offer phase.</w:t>
            </w:r>
          </w:p>
          <w:p w14:paraId="025831EA" w14:textId="77777777" w:rsidR="00ED6A88" w:rsidRDefault="00ED6A88" w:rsidP="00E24913">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Recruiting action ‘Reject Applicant’ can be performed either for an individual applicant using the ‘Reject Icon’ or as a group action for multiple applicants.</w:t>
            </w:r>
          </w:p>
          <w:p w14:paraId="0C7FA02C" w14:textId="68A0D6D5" w:rsidR="00ED6A88" w:rsidRDefault="00C75A21" w:rsidP="00E24913">
            <w:pPr>
              <w:spacing w:before="120" w:line="276" w:lineRule="auto"/>
              <w:jc w:val="both"/>
              <w:rPr>
                <w:rFonts w:asciiTheme="minorHAnsi" w:hAnsiTheme="minorHAnsi" w:cstheme="minorHAnsi"/>
                <w:color w:val="auto"/>
                <w:sz w:val="20"/>
                <w:szCs w:val="20"/>
              </w:rPr>
            </w:pPr>
            <w:r>
              <w:rPr>
                <w:noProof/>
              </w:rPr>
              <w:t xml:space="preserve"> </w:t>
            </w:r>
            <w:r w:rsidRPr="00C75A21">
              <w:rPr>
                <w:rFonts w:asciiTheme="minorHAnsi" w:hAnsiTheme="minorHAnsi" w:cstheme="minorHAnsi"/>
                <w:noProof/>
                <w:color w:val="auto"/>
                <w:sz w:val="20"/>
                <w:szCs w:val="20"/>
              </w:rPr>
              <w:drawing>
                <wp:inline distT="0" distB="0" distL="0" distR="0" wp14:anchorId="145A85F5" wp14:editId="6FD1B2B6">
                  <wp:extent cx="5661660" cy="253492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661660" cy="2534920"/>
                          </a:xfrm>
                          <a:prstGeom prst="rect">
                            <a:avLst/>
                          </a:prstGeom>
                        </pic:spPr>
                      </pic:pic>
                    </a:graphicData>
                  </a:graphic>
                </wp:inline>
              </w:drawing>
            </w:r>
          </w:p>
          <w:p w14:paraId="17307A60" w14:textId="77777777" w:rsidR="00B7440E" w:rsidRDefault="00B7440E" w:rsidP="00E24913">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When ‘Reject Applicant’ action is performed,</w:t>
            </w:r>
          </w:p>
          <w:p w14:paraId="39D37CCC" w14:textId="59B6026B" w:rsidR="00B7440E" w:rsidRDefault="00C75A21" w:rsidP="00E24913">
            <w:pPr>
              <w:spacing w:before="120" w:line="276" w:lineRule="auto"/>
              <w:jc w:val="both"/>
              <w:rPr>
                <w:rFonts w:asciiTheme="minorHAnsi" w:hAnsiTheme="minorHAnsi" w:cstheme="minorHAnsi"/>
                <w:color w:val="auto"/>
                <w:sz w:val="20"/>
                <w:szCs w:val="20"/>
              </w:rPr>
            </w:pPr>
            <w:r>
              <w:object w:dxaOrig="14712" w:dyaOrig="5388" w14:anchorId="77B6B9A0">
                <v:shape id="_x0000_i1033" type="#_x0000_t75" style="width:445.75pt;height:163.7pt" o:ole="">
                  <v:imagedata r:id="rId60" o:title=""/>
                </v:shape>
                <o:OLEObject Type="Embed" ProgID="PBrush" ShapeID="_x0000_i1033" DrawAspect="Content" ObjectID="_1744463839" r:id="rId61"/>
              </w:object>
            </w:r>
          </w:p>
          <w:p w14:paraId="01677717" w14:textId="77777777" w:rsidR="00B7440E" w:rsidRDefault="00B46B62" w:rsidP="00B46B62">
            <w:pPr>
              <w:pStyle w:val="ListParagraph"/>
              <w:numPr>
                <w:ilvl w:val="0"/>
                <w:numId w:val="45"/>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‘Reason’ is a mandatory field for user entry – pre-configure list of values</w:t>
            </w:r>
          </w:p>
          <w:p w14:paraId="79506865" w14:textId="77777777" w:rsidR="00B46B62" w:rsidRDefault="00B46B62" w:rsidP="00B46B62">
            <w:pPr>
              <w:pStyle w:val="ListParagraph"/>
              <w:numPr>
                <w:ilvl w:val="0"/>
                <w:numId w:val="45"/>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Use ‘Reject’ option to complete the reject action – No Notification is sent to applicant</w:t>
            </w:r>
          </w:p>
          <w:p w14:paraId="1CC1EFFE" w14:textId="77777777" w:rsidR="00B46B62" w:rsidRDefault="00B46B62" w:rsidP="00B46B62">
            <w:pPr>
              <w:pStyle w:val="ListParagraph"/>
              <w:numPr>
                <w:ilvl w:val="0"/>
                <w:numId w:val="45"/>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Use ‘Reject and Correspond’ option to send a correspondence to the applicant informing the decision</w:t>
            </w:r>
          </w:p>
          <w:p w14:paraId="5720A7AF" w14:textId="77777777" w:rsidR="00B46B62" w:rsidRDefault="00B46B62" w:rsidP="00B46B62">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When ‘Reject and Correspond’ option is selected user is directed to applicant correspondence page.</w:t>
            </w:r>
          </w:p>
          <w:p w14:paraId="1ACDB832" w14:textId="77777777" w:rsidR="00B46B62" w:rsidRDefault="00B46B62" w:rsidP="00B46B62">
            <w:pPr>
              <w:pStyle w:val="ListParagraph"/>
              <w:numPr>
                <w:ilvl w:val="0"/>
                <w:numId w:val="46"/>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Select pre-configured letter templates from the drop-down appropriate to the correspondence</w:t>
            </w:r>
          </w:p>
          <w:p w14:paraId="612024E9" w14:textId="77777777" w:rsidR="00033D7D" w:rsidRDefault="00B46B62" w:rsidP="00B46B62">
            <w:pPr>
              <w:pStyle w:val="ListParagraph"/>
              <w:numPr>
                <w:ilvl w:val="0"/>
                <w:numId w:val="46"/>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Enter ‘Subject’ for the email notifications</w:t>
            </w:r>
            <w:r w:rsidR="00033D7D">
              <w:rPr>
                <w:rFonts w:asciiTheme="minorHAnsi" w:hAnsiTheme="minorHAnsi" w:cstheme="minorHAnsi"/>
                <w:color w:val="auto"/>
                <w:sz w:val="20"/>
                <w:szCs w:val="20"/>
              </w:rPr>
              <w:t xml:space="preserve">. </w:t>
            </w:r>
          </w:p>
          <w:p w14:paraId="2934FB2D" w14:textId="77777777" w:rsidR="00B46B62" w:rsidRDefault="00033D7D" w:rsidP="00B46B62">
            <w:pPr>
              <w:pStyle w:val="ListParagraph"/>
              <w:numPr>
                <w:ilvl w:val="0"/>
                <w:numId w:val="46"/>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Message section of the email is auto-populated if a letter template is selected, optionally use can manually enter a message.</w:t>
            </w:r>
          </w:p>
          <w:p w14:paraId="7094C2D7" w14:textId="77777777" w:rsidR="00B46B62" w:rsidRDefault="00B46B62" w:rsidP="00B46B62">
            <w:pPr>
              <w:pStyle w:val="ListParagraph"/>
              <w:numPr>
                <w:ilvl w:val="0"/>
                <w:numId w:val="46"/>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Optionally, add attachments to the notification</w:t>
            </w:r>
          </w:p>
          <w:p w14:paraId="1603959D" w14:textId="77777777" w:rsidR="00B46B62" w:rsidRPr="00B46B62" w:rsidRDefault="00B46B62" w:rsidP="00B46B62">
            <w:pPr>
              <w:pStyle w:val="ListParagraph"/>
              <w:numPr>
                <w:ilvl w:val="0"/>
                <w:numId w:val="46"/>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Preview or send the notification.</w:t>
            </w:r>
            <w:r w:rsidR="008C5C62">
              <w:rPr>
                <w:noProof/>
                <w:lang w:val="en-NZ" w:eastAsia="en-NZ"/>
              </w:rPr>
              <w:t xml:space="preserve"> </w:t>
            </w:r>
          </w:p>
          <w:p w14:paraId="228F63E8" w14:textId="77777777" w:rsidR="00B46B62" w:rsidRDefault="00B46B62" w:rsidP="00B46B62">
            <w:pPr>
              <w:spacing w:before="120" w:line="276" w:lineRule="auto"/>
              <w:jc w:val="both"/>
              <w:rPr>
                <w:rFonts w:asciiTheme="minorHAnsi" w:hAnsiTheme="minorHAnsi" w:cstheme="minorHAnsi"/>
                <w:color w:val="auto"/>
                <w:sz w:val="20"/>
                <w:szCs w:val="20"/>
              </w:rPr>
            </w:pPr>
          </w:p>
          <w:p w14:paraId="2F39740A" w14:textId="77777777" w:rsidR="00B6574A" w:rsidRDefault="00B6574A" w:rsidP="00B46B62">
            <w:pPr>
              <w:spacing w:before="120" w:line="276" w:lineRule="auto"/>
              <w:jc w:val="both"/>
              <w:rPr>
                <w:noProof/>
              </w:rPr>
            </w:pPr>
          </w:p>
          <w:p w14:paraId="71F873C6" w14:textId="4A2578D3" w:rsidR="00B46B62" w:rsidRDefault="00B6574A" w:rsidP="00B46B62">
            <w:pPr>
              <w:spacing w:before="120" w:line="276" w:lineRule="auto"/>
              <w:jc w:val="both"/>
              <w:rPr>
                <w:noProof/>
              </w:rPr>
            </w:pPr>
            <w:r>
              <w:rPr>
                <w:noProof/>
              </w:rPr>
              <w:lastRenderedPageBreak/>
              <w:t xml:space="preserve"> </w:t>
            </w:r>
            <w:r w:rsidRPr="00B6574A">
              <w:rPr>
                <w:rFonts w:asciiTheme="minorHAnsi" w:hAnsiTheme="minorHAnsi" w:cstheme="minorHAnsi"/>
                <w:noProof/>
                <w:color w:val="auto"/>
                <w:sz w:val="20"/>
                <w:szCs w:val="20"/>
              </w:rPr>
              <w:drawing>
                <wp:inline distT="0" distB="0" distL="0" distR="0" wp14:anchorId="03A605B5" wp14:editId="0335EE2F">
                  <wp:extent cx="4549140" cy="5249008"/>
                  <wp:effectExtent l="0" t="0" r="3810" b="889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558899" cy="5260268"/>
                          </a:xfrm>
                          <a:prstGeom prst="rect">
                            <a:avLst/>
                          </a:prstGeom>
                        </pic:spPr>
                      </pic:pic>
                    </a:graphicData>
                  </a:graphic>
                </wp:inline>
              </w:drawing>
            </w:r>
          </w:p>
          <w:p w14:paraId="1A9924A6" w14:textId="43BC760D" w:rsidR="00B6574A" w:rsidRDefault="00B6574A" w:rsidP="00B46B62">
            <w:pPr>
              <w:spacing w:before="120" w:line="276" w:lineRule="auto"/>
              <w:jc w:val="both"/>
              <w:rPr>
                <w:rFonts w:asciiTheme="minorHAnsi" w:hAnsiTheme="minorHAnsi" w:cstheme="minorHAnsi"/>
                <w:color w:val="auto"/>
                <w:sz w:val="20"/>
                <w:szCs w:val="20"/>
              </w:rPr>
            </w:pPr>
            <w:r>
              <w:rPr>
                <w:noProof/>
              </w:rPr>
              <w:t xml:space="preserve">  </w:t>
            </w:r>
            <w:r w:rsidRPr="00B6574A">
              <w:rPr>
                <w:noProof/>
              </w:rPr>
              <w:drawing>
                <wp:inline distT="0" distB="0" distL="0" distR="0" wp14:anchorId="3009A731" wp14:editId="2A5F6846">
                  <wp:extent cx="4846481" cy="402336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851847" cy="4027815"/>
                          </a:xfrm>
                          <a:prstGeom prst="rect">
                            <a:avLst/>
                          </a:prstGeom>
                        </pic:spPr>
                      </pic:pic>
                    </a:graphicData>
                  </a:graphic>
                </wp:inline>
              </w:drawing>
            </w:r>
          </w:p>
          <w:p w14:paraId="637E717B" w14:textId="77777777" w:rsidR="00033016" w:rsidRDefault="00925B26" w:rsidP="00B46B62">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lastRenderedPageBreak/>
              <w:t>When ‘Reject’ or ‘Reject and Correspond’ action is completed a notification is displayed.</w:t>
            </w:r>
          </w:p>
          <w:p w14:paraId="04D473F3" w14:textId="05A47B50" w:rsidR="00AD6E7F" w:rsidRDefault="00EB140C" w:rsidP="00B46B62">
            <w:pPr>
              <w:spacing w:before="120" w:line="276" w:lineRule="auto"/>
              <w:jc w:val="both"/>
              <w:rPr>
                <w:rFonts w:asciiTheme="minorHAnsi" w:hAnsiTheme="minorHAnsi" w:cstheme="minorHAnsi"/>
                <w:color w:val="auto"/>
                <w:sz w:val="20"/>
                <w:szCs w:val="20"/>
              </w:rPr>
            </w:pPr>
            <w:r>
              <w:object w:dxaOrig="4872" w:dyaOrig="1404" w14:anchorId="29B7A793">
                <v:shape id="_x0000_i1034" type="#_x0000_t75" style="width:243.95pt;height:70.6pt" o:ole="">
                  <v:imagedata r:id="rId64" o:title=""/>
                </v:shape>
                <o:OLEObject Type="Embed" ProgID="PBrush" ShapeID="_x0000_i1034" DrawAspect="Content" ObjectID="_1744463840" r:id="rId65"/>
              </w:object>
            </w:r>
          </w:p>
          <w:p w14:paraId="6570D2D8" w14:textId="77777777" w:rsidR="00B46580" w:rsidRDefault="00B46580" w:rsidP="00B46580">
            <w:pPr>
              <w:spacing w:before="120" w:line="276" w:lineRule="auto"/>
              <w:jc w:val="both"/>
              <w:rPr>
                <w:rFonts w:asciiTheme="minorHAnsi" w:hAnsiTheme="minorHAnsi" w:cstheme="minorHAnsi"/>
                <w:color w:val="auto"/>
                <w:sz w:val="20"/>
                <w:szCs w:val="20"/>
              </w:rPr>
            </w:pPr>
            <w:r w:rsidRPr="008B0BBD">
              <w:rPr>
                <w:rFonts w:asciiTheme="minorHAnsi" w:hAnsiTheme="minorHAnsi" w:cstheme="minorHAnsi"/>
                <w:color w:val="auto"/>
                <w:sz w:val="20"/>
                <w:szCs w:val="20"/>
              </w:rPr>
              <w:t>On successful completion, this recruiting action updates the disposition status to ‘</w:t>
            </w:r>
            <w:r>
              <w:rPr>
                <w:rFonts w:asciiTheme="minorHAnsi" w:hAnsiTheme="minorHAnsi" w:cstheme="minorHAnsi"/>
                <w:color w:val="auto"/>
                <w:sz w:val="20"/>
                <w:szCs w:val="20"/>
              </w:rPr>
              <w:t>Reject</w:t>
            </w:r>
            <w:r w:rsidRPr="008B0BBD">
              <w:rPr>
                <w:rFonts w:asciiTheme="minorHAnsi" w:hAnsiTheme="minorHAnsi" w:cstheme="minorHAnsi"/>
                <w:color w:val="auto"/>
                <w:sz w:val="20"/>
                <w:szCs w:val="20"/>
              </w:rPr>
              <w:t>’ and the app</w:t>
            </w:r>
            <w:r>
              <w:rPr>
                <w:rFonts w:asciiTheme="minorHAnsi" w:hAnsiTheme="minorHAnsi" w:cstheme="minorHAnsi"/>
                <w:color w:val="auto"/>
                <w:sz w:val="20"/>
                <w:szCs w:val="20"/>
              </w:rPr>
              <w:t>lication appears under ‘Reject</w:t>
            </w:r>
            <w:r w:rsidRPr="008B0BBD">
              <w:rPr>
                <w:rFonts w:asciiTheme="minorHAnsi" w:hAnsiTheme="minorHAnsi" w:cstheme="minorHAnsi"/>
                <w:color w:val="auto"/>
                <w:sz w:val="20"/>
                <w:szCs w:val="20"/>
              </w:rPr>
              <w:t>’ phase in the navigation bar.</w:t>
            </w:r>
          </w:p>
          <w:p w14:paraId="345590B2" w14:textId="16C683BC" w:rsidR="00B7440E" w:rsidRPr="00ED6A88" w:rsidRDefault="00052418" w:rsidP="00E24913">
            <w:pPr>
              <w:spacing w:before="120" w:line="276" w:lineRule="auto"/>
              <w:jc w:val="both"/>
              <w:rPr>
                <w:rFonts w:asciiTheme="minorHAnsi" w:hAnsiTheme="minorHAnsi" w:cstheme="minorHAnsi"/>
                <w:color w:val="auto"/>
                <w:sz w:val="20"/>
                <w:szCs w:val="20"/>
              </w:rPr>
            </w:pPr>
            <w:r>
              <w:t xml:space="preserve"> </w:t>
            </w:r>
            <w:r>
              <w:object w:dxaOrig="4320" w:dyaOrig="1602" w14:anchorId="1CDED7EC">
                <v:shape id="_x0000_i1035" type="#_x0000_t75" style="width:444.85pt;height:165.55pt" o:ole="">
                  <v:imagedata r:id="rId66" o:title=""/>
                </v:shape>
                <o:OLEObject Type="Embed" ProgID="PBrush" ShapeID="_x0000_i1035" DrawAspect="Content" ObjectID="_1744463841" r:id="rId67"/>
              </w:object>
            </w:r>
          </w:p>
        </w:tc>
      </w:tr>
      <w:tr w:rsidR="005F79CD" w:rsidRPr="00AB444D" w14:paraId="7177EF52" w14:textId="77777777" w:rsidTr="00CC7760">
        <w:trPr>
          <w:cantSplit/>
        </w:trPr>
        <w:tc>
          <w:tcPr>
            <w:tcW w:w="988" w:type="dxa"/>
          </w:tcPr>
          <w:p w14:paraId="06EC9AEA" w14:textId="77777777" w:rsidR="005F79CD" w:rsidRDefault="005F79CD"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Step 17</w:t>
            </w:r>
          </w:p>
        </w:tc>
        <w:tc>
          <w:tcPr>
            <w:tcW w:w="9132" w:type="dxa"/>
          </w:tcPr>
          <w:p w14:paraId="3DFFA613" w14:textId="77777777" w:rsidR="005F79CD" w:rsidRDefault="005F79CD" w:rsidP="00E24913">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Recruiting Action – Withdraw Application</w:t>
            </w:r>
          </w:p>
          <w:p w14:paraId="1393010B" w14:textId="77777777" w:rsidR="005F79CD" w:rsidRDefault="005F79CD" w:rsidP="005F79CD">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An application can be ‘withdrawn’ at any phase of the recruitment process.</w:t>
            </w:r>
          </w:p>
          <w:p w14:paraId="099BCA2E" w14:textId="77777777" w:rsidR="005F79CD" w:rsidRDefault="005F79CD" w:rsidP="005F79CD">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Recruiting user perform this action ‘on-behalf’ of applicants, commonly used for applicants who did not register and apply online and applied via email.</w:t>
            </w:r>
          </w:p>
          <w:p w14:paraId="38A80F9E" w14:textId="77777777" w:rsidR="005F79CD" w:rsidRDefault="005F79CD" w:rsidP="005F79CD">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Applicants who have registered and applied online can withdraw application thru Candidate Gateway portal and the disposition status of the applicant is updated accordingly. (No need to perform this recruiting action)</w:t>
            </w:r>
          </w:p>
          <w:p w14:paraId="226BF020" w14:textId="77777777" w:rsidR="005F79CD" w:rsidRDefault="005F79CD" w:rsidP="005F79CD">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Recruiting action ‘Withdraw Application’ can be performed either for an individual applicant using the ‘Withdraw Applicant’ or as a group action for multiple applicants.</w:t>
            </w:r>
          </w:p>
          <w:p w14:paraId="21E7B94B" w14:textId="1F1215C9" w:rsidR="005F79CD" w:rsidRDefault="00575F4F" w:rsidP="005F79CD">
            <w:pPr>
              <w:spacing w:before="120" w:line="276" w:lineRule="auto"/>
              <w:jc w:val="both"/>
              <w:rPr>
                <w:rFonts w:asciiTheme="minorHAnsi" w:hAnsiTheme="minorHAnsi" w:cstheme="minorHAnsi"/>
                <w:color w:val="auto"/>
                <w:sz w:val="20"/>
                <w:szCs w:val="20"/>
              </w:rPr>
            </w:pPr>
            <w:r>
              <w:rPr>
                <w:noProof/>
              </w:rPr>
              <w:t xml:space="preserve"> </w:t>
            </w:r>
            <w:r w:rsidRPr="00575F4F">
              <w:rPr>
                <w:rFonts w:asciiTheme="minorHAnsi" w:hAnsiTheme="minorHAnsi" w:cstheme="minorHAnsi"/>
                <w:noProof/>
                <w:color w:val="auto"/>
                <w:sz w:val="20"/>
                <w:szCs w:val="20"/>
              </w:rPr>
              <w:drawing>
                <wp:inline distT="0" distB="0" distL="0" distR="0" wp14:anchorId="253388CA" wp14:editId="1983D972">
                  <wp:extent cx="5661660" cy="21717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661660" cy="2171700"/>
                          </a:xfrm>
                          <a:prstGeom prst="rect">
                            <a:avLst/>
                          </a:prstGeom>
                        </pic:spPr>
                      </pic:pic>
                    </a:graphicData>
                  </a:graphic>
                </wp:inline>
              </w:drawing>
            </w:r>
          </w:p>
          <w:p w14:paraId="51BC3887" w14:textId="77777777" w:rsidR="000576E1" w:rsidRDefault="000576E1" w:rsidP="005F79CD">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Performing ‘Withdraw Application’ recruiting action,</w:t>
            </w:r>
          </w:p>
          <w:p w14:paraId="3CD17B6B" w14:textId="4B2D507A" w:rsidR="000576E1" w:rsidRDefault="00575F4F" w:rsidP="005F79CD">
            <w:pPr>
              <w:spacing w:before="120" w:line="276" w:lineRule="auto"/>
              <w:jc w:val="both"/>
              <w:rPr>
                <w:rFonts w:asciiTheme="minorHAnsi" w:hAnsiTheme="minorHAnsi" w:cstheme="minorHAnsi"/>
                <w:color w:val="auto"/>
                <w:sz w:val="20"/>
                <w:szCs w:val="20"/>
              </w:rPr>
            </w:pPr>
            <w:r>
              <w:object w:dxaOrig="12840" w:dyaOrig="5424" w14:anchorId="44613885">
                <v:shape id="_x0000_i1036" type="#_x0000_t75" style="width:395.3pt;height:167.4pt" o:ole="">
                  <v:imagedata r:id="rId69" o:title=""/>
                </v:shape>
                <o:OLEObject Type="Embed" ProgID="PBrush" ShapeID="_x0000_i1036" DrawAspect="Content" ObjectID="_1744463842" r:id="rId70"/>
              </w:object>
            </w:r>
          </w:p>
          <w:p w14:paraId="4B7892AF" w14:textId="77777777" w:rsidR="000576E1" w:rsidRDefault="000576E1" w:rsidP="000576E1">
            <w:pPr>
              <w:pStyle w:val="ListParagraph"/>
              <w:numPr>
                <w:ilvl w:val="0"/>
                <w:numId w:val="47"/>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Enter a reason from a pre-configured list</w:t>
            </w:r>
          </w:p>
          <w:p w14:paraId="6BA0231B" w14:textId="77777777" w:rsidR="000576E1" w:rsidRDefault="000576E1" w:rsidP="000576E1">
            <w:pPr>
              <w:pStyle w:val="ListParagraph"/>
              <w:numPr>
                <w:ilvl w:val="0"/>
                <w:numId w:val="47"/>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Use ‘Withdraw’</w:t>
            </w:r>
            <w:r w:rsidR="00FB0180">
              <w:rPr>
                <w:rFonts w:asciiTheme="minorHAnsi" w:hAnsiTheme="minorHAnsi" w:cstheme="minorHAnsi"/>
                <w:color w:val="auto"/>
                <w:sz w:val="20"/>
                <w:szCs w:val="20"/>
              </w:rPr>
              <w:t xml:space="preserve"> option </w:t>
            </w:r>
            <w:r>
              <w:rPr>
                <w:rFonts w:asciiTheme="minorHAnsi" w:hAnsiTheme="minorHAnsi" w:cstheme="minorHAnsi"/>
                <w:color w:val="auto"/>
                <w:sz w:val="20"/>
                <w:szCs w:val="20"/>
              </w:rPr>
              <w:t xml:space="preserve">– </w:t>
            </w:r>
            <w:r w:rsidR="00FB0180">
              <w:rPr>
                <w:rFonts w:asciiTheme="minorHAnsi" w:hAnsiTheme="minorHAnsi" w:cstheme="minorHAnsi"/>
                <w:color w:val="auto"/>
                <w:sz w:val="20"/>
                <w:szCs w:val="20"/>
              </w:rPr>
              <w:t>To withdraw and not notify applicant</w:t>
            </w:r>
          </w:p>
          <w:p w14:paraId="796FB359" w14:textId="77777777" w:rsidR="002F3C21" w:rsidRDefault="002F3C21" w:rsidP="000576E1">
            <w:pPr>
              <w:pStyle w:val="ListParagraph"/>
              <w:numPr>
                <w:ilvl w:val="0"/>
                <w:numId w:val="47"/>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Use </w:t>
            </w:r>
            <w:r w:rsidR="00FB0180">
              <w:rPr>
                <w:rFonts w:asciiTheme="minorHAnsi" w:hAnsiTheme="minorHAnsi" w:cstheme="minorHAnsi"/>
                <w:color w:val="auto"/>
                <w:sz w:val="20"/>
                <w:szCs w:val="20"/>
              </w:rPr>
              <w:t xml:space="preserve">‘Withdraw and Correspond” option </w:t>
            </w:r>
            <w:r w:rsidR="00CA189E">
              <w:rPr>
                <w:rFonts w:asciiTheme="minorHAnsi" w:hAnsiTheme="minorHAnsi" w:cstheme="minorHAnsi"/>
                <w:color w:val="auto"/>
                <w:sz w:val="20"/>
                <w:szCs w:val="20"/>
              </w:rPr>
              <w:t>–</w:t>
            </w:r>
            <w:r w:rsidR="00FB0180">
              <w:rPr>
                <w:rFonts w:asciiTheme="minorHAnsi" w:hAnsiTheme="minorHAnsi" w:cstheme="minorHAnsi"/>
                <w:color w:val="auto"/>
                <w:sz w:val="20"/>
                <w:szCs w:val="20"/>
              </w:rPr>
              <w:t xml:space="preserve"> </w:t>
            </w:r>
            <w:r w:rsidR="00CA189E">
              <w:rPr>
                <w:rFonts w:asciiTheme="minorHAnsi" w:hAnsiTheme="minorHAnsi" w:cstheme="minorHAnsi"/>
                <w:color w:val="auto"/>
                <w:sz w:val="20"/>
                <w:szCs w:val="20"/>
              </w:rPr>
              <w:t>To withdra</w:t>
            </w:r>
            <w:r w:rsidR="003176A1">
              <w:rPr>
                <w:rFonts w:asciiTheme="minorHAnsi" w:hAnsiTheme="minorHAnsi" w:cstheme="minorHAnsi"/>
                <w:color w:val="auto"/>
                <w:sz w:val="20"/>
                <w:szCs w:val="20"/>
              </w:rPr>
              <w:t>w and correspond with applicant</w:t>
            </w:r>
          </w:p>
          <w:p w14:paraId="4D4056F1" w14:textId="7A8D4340" w:rsidR="00990822" w:rsidRDefault="00575F4F" w:rsidP="00990822">
            <w:pPr>
              <w:spacing w:before="120" w:line="276" w:lineRule="auto"/>
              <w:jc w:val="both"/>
              <w:rPr>
                <w:rFonts w:asciiTheme="minorHAnsi" w:hAnsiTheme="minorHAnsi" w:cstheme="minorHAnsi"/>
                <w:color w:val="auto"/>
                <w:sz w:val="20"/>
                <w:szCs w:val="20"/>
              </w:rPr>
            </w:pPr>
            <w:r>
              <w:object w:dxaOrig="5448" w:dyaOrig="1728" w14:anchorId="36F5460D">
                <v:shape id="_x0000_i1037" type="#_x0000_t75" style="width:271.95pt;height:86.2pt" o:ole="">
                  <v:imagedata r:id="rId71" o:title=""/>
                </v:shape>
                <o:OLEObject Type="Embed" ProgID="PBrush" ShapeID="_x0000_i1037" DrawAspect="Content" ObjectID="_1744463843" r:id="rId72"/>
              </w:object>
            </w:r>
          </w:p>
          <w:p w14:paraId="148C3289" w14:textId="77777777" w:rsidR="000576E1" w:rsidRDefault="00990822" w:rsidP="00575F4F">
            <w:pPr>
              <w:spacing w:before="120" w:line="276" w:lineRule="auto"/>
              <w:jc w:val="both"/>
              <w:rPr>
                <w:rFonts w:asciiTheme="minorHAnsi" w:hAnsiTheme="minorHAnsi" w:cstheme="minorHAnsi"/>
                <w:color w:val="auto"/>
                <w:sz w:val="20"/>
                <w:szCs w:val="20"/>
              </w:rPr>
            </w:pPr>
            <w:r w:rsidRPr="008B0BBD">
              <w:rPr>
                <w:rFonts w:asciiTheme="minorHAnsi" w:hAnsiTheme="minorHAnsi" w:cstheme="minorHAnsi"/>
                <w:color w:val="auto"/>
                <w:sz w:val="20"/>
                <w:szCs w:val="20"/>
              </w:rPr>
              <w:t>On successful completion, this recruiting action updates the disposition status to ‘</w:t>
            </w:r>
            <w:r>
              <w:rPr>
                <w:rFonts w:asciiTheme="minorHAnsi" w:hAnsiTheme="minorHAnsi" w:cstheme="minorHAnsi"/>
                <w:color w:val="auto"/>
                <w:sz w:val="20"/>
                <w:szCs w:val="20"/>
              </w:rPr>
              <w:t>Withdrawn Application</w:t>
            </w:r>
            <w:r w:rsidRPr="008B0BBD">
              <w:rPr>
                <w:rFonts w:asciiTheme="minorHAnsi" w:hAnsiTheme="minorHAnsi" w:cstheme="minorHAnsi"/>
                <w:color w:val="auto"/>
                <w:sz w:val="20"/>
                <w:szCs w:val="20"/>
              </w:rPr>
              <w:t>’ and the app</w:t>
            </w:r>
            <w:r>
              <w:rPr>
                <w:rFonts w:asciiTheme="minorHAnsi" w:hAnsiTheme="minorHAnsi" w:cstheme="minorHAnsi"/>
                <w:color w:val="auto"/>
                <w:sz w:val="20"/>
                <w:szCs w:val="20"/>
              </w:rPr>
              <w:t>lication appears under ‘Reject</w:t>
            </w:r>
            <w:r w:rsidRPr="008B0BBD">
              <w:rPr>
                <w:rFonts w:asciiTheme="minorHAnsi" w:hAnsiTheme="minorHAnsi" w:cstheme="minorHAnsi"/>
                <w:color w:val="auto"/>
                <w:sz w:val="20"/>
                <w:szCs w:val="20"/>
              </w:rPr>
              <w:t>’ phase in the navigation bar.</w:t>
            </w:r>
          </w:p>
          <w:p w14:paraId="10719BF0" w14:textId="64D752C8" w:rsidR="00575F4F" w:rsidRPr="005F79CD" w:rsidRDefault="00575F4F" w:rsidP="00575F4F">
            <w:pPr>
              <w:spacing w:before="120" w:line="276" w:lineRule="auto"/>
              <w:jc w:val="both"/>
              <w:rPr>
                <w:rFonts w:asciiTheme="minorHAnsi" w:hAnsiTheme="minorHAnsi" w:cstheme="minorHAnsi"/>
                <w:color w:val="auto"/>
                <w:sz w:val="20"/>
                <w:szCs w:val="20"/>
              </w:rPr>
            </w:pPr>
            <w:r w:rsidRPr="00575F4F">
              <w:rPr>
                <w:rFonts w:asciiTheme="minorHAnsi" w:hAnsiTheme="minorHAnsi" w:cstheme="minorHAnsi"/>
                <w:noProof/>
                <w:color w:val="auto"/>
                <w:sz w:val="20"/>
                <w:szCs w:val="20"/>
              </w:rPr>
              <w:lastRenderedPageBreak/>
              <w:drawing>
                <wp:inline distT="0" distB="0" distL="0" distR="0" wp14:anchorId="338FB3E0" wp14:editId="2AF45D76">
                  <wp:extent cx="5661660" cy="2209165"/>
                  <wp:effectExtent l="0" t="0" r="0" b="63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661660" cy="2209165"/>
                          </a:xfrm>
                          <a:prstGeom prst="rect">
                            <a:avLst/>
                          </a:prstGeom>
                        </pic:spPr>
                      </pic:pic>
                    </a:graphicData>
                  </a:graphic>
                </wp:inline>
              </w:drawing>
            </w:r>
          </w:p>
        </w:tc>
      </w:tr>
      <w:tr w:rsidR="008772FA" w:rsidRPr="00AB444D" w14:paraId="3606D1B1" w14:textId="77777777" w:rsidTr="00CC7760">
        <w:trPr>
          <w:cantSplit/>
        </w:trPr>
        <w:tc>
          <w:tcPr>
            <w:tcW w:w="988" w:type="dxa"/>
          </w:tcPr>
          <w:p w14:paraId="21251247" w14:textId="77777777" w:rsidR="008772FA" w:rsidRDefault="00C76635" w:rsidP="00EC6D19">
            <w:pPr>
              <w:spacing w:before="120"/>
              <w:jc w:val="both"/>
              <w:rPr>
                <w:rFonts w:asciiTheme="minorHAnsi" w:hAnsiTheme="minorHAnsi"/>
                <w:b/>
                <w:color w:val="auto"/>
                <w:sz w:val="20"/>
                <w:szCs w:val="20"/>
              </w:rPr>
            </w:pPr>
            <w:r>
              <w:rPr>
                <w:rFonts w:asciiTheme="minorHAnsi" w:hAnsiTheme="minorHAnsi"/>
                <w:b/>
                <w:color w:val="auto"/>
                <w:sz w:val="20"/>
                <w:szCs w:val="20"/>
              </w:rPr>
              <w:lastRenderedPageBreak/>
              <w:t>Step 18</w:t>
            </w:r>
          </w:p>
        </w:tc>
        <w:tc>
          <w:tcPr>
            <w:tcW w:w="9132" w:type="dxa"/>
          </w:tcPr>
          <w:p w14:paraId="263B0071" w14:textId="77777777" w:rsidR="00C76635" w:rsidRDefault="00C76635" w:rsidP="00C76635">
            <w:pPr>
              <w:spacing w:before="120" w:line="276" w:lineRule="auto"/>
              <w:jc w:val="both"/>
              <w:rPr>
                <w:rFonts w:asciiTheme="minorHAnsi" w:hAnsiTheme="minorHAnsi" w:cstheme="minorHAnsi"/>
                <w:b/>
                <w:color w:val="auto"/>
                <w:sz w:val="20"/>
                <w:szCs w:val="20"/>
                <w:u w:val="single"/>
              </w:rPr>
            </w:pPr>
            <w:r>
              <w:rPr>
                <w:rFonts w:asciiTheme="minorHAnsi" w:hAnsiTheme="minorHAnsi" w:cstheme="minorHAnsi"/>
                <w:b/>
                <w:color w:val="auto"/>
                <w:sz w:val="20"/>
                <w:szCs w:val="20"/>
                <w:u w:val="single"/>
              </w:rPr>
              <w:t>Recruiting Action – Edit Disposition</w:t>
            </w:r>
          </w:p>
          <w:p w14:paraId="408CAFF0" w14:textId="77777777" w:rsidR="00923133" w:rsidRPr="00923133" w:rsidRDefault="00923133" w:rsidP="00923133">
            <w:pPr>
              <w:spacing w:before="120" w:line="276" w:lineRule="auto"/>
              <w:jc w:val="both"/>
              <w:rPr>
                <w:rFonts w:asciiTheme="minorHAnsi" w:hAnsiTheme="minorHAnsi" w:cstheme="minorHAnsi"/>
                <w:color w:val="auto"/>
                <w:sz w:val="20"/>
                <w:szCs w:val="20"/>
              </w:rPr>
            </w:pPr>
            <w:r w:rsidRPr="00923133">
              <w:rPr>
                <w:rFonts w:asciiTheme="minorHAnsi" w:hAnsiTheme="minorHAnsi" w:cstheme="minorHAnsi"/>
                <w:color w:val="auto"/>
                <w:sz w:val="20"/>
                <w:szCs w:val="20"/>
              </w:rPr>
              <w:t>Dispositions identify an applicant’s status with regard to the recruiting process for a particular job opening</w:t>
            </w:r>
            <w:r>
              <w:rPr>
                <w:rFonts w:asciiTheme="minorHAnsi" w:hAnsiTheme="minorHAnsi" w:cstheme="minorHAnsi"/>
                <w:color w:val="auto"/>
                <w:sz w:val="20"/>
                <w:szCs w:val="20"/>
              </w:rPr>
              <w:t xml:space="preserve">. </w:t>
            </w:r>
            <w:r w:rsidRPr="00923133">
              <w:rPr>
                <w:rFonts w:asciiTheme="minorHAnsi" w:hAnsiTheme="minorHAnsi" w:cstheme="minorHAnsi"/>
                <w:color w:val="auto"/>
                <w:sz w:val="20"/>
                <w:szCs w:val="20"/>
              </w:rPr>
              <w:t>Actions for reviewing, screening, interviewing, making offers, and hiring automatically assign appropriate dispositions.</w:t>
            </w:r>
          </w:p>
          <w:p w14:paraId="70466F90" w14:textId="77777777" w:rsidR="00C76635" w:rsidRDefault="00923133" w:rsidP="00923133">
            <w:pPr>
              <w:spacing w:before="120" w:line="276" w:lineRule="auto"/>
              <w:jc w:val="both"/>
              <w:rPr>
                <w:rFonts w:asciiTheme="minorHAnsi" w:hAnsiTheme="minorHAnsi" w:cstheme="minorHAnsi"/>
                <w:color w:val="auto"/>
                <w:sz w:val="20"/>
                <w:szCs w:val="20"/>
              </w:rPr>
            </w:pPr>
            <w:r w:rsidRPr="00923133">
              <w:rPr>
                <w:rFonts w:asciiTheme="minorHAnsi" w:hAnsiTheme="minorHAnsi" w:cstheme="minorHAnsi"/>
                <w:color w:val="auto"/>
                <w:sz w:val="20"/>
                <w:szCs w:val="20"/>
              </w:rPr>
              <w:t>Sometimes, however, it is necessary to manually update an applicant’s disposition. To do this, use the Edit Disposition action.</w:t>
            </w:r>
          </w:p>
          <w:p w14:paraId="5932DE4C" w14:textId="5FC16427" w:rsidR="00923133" w:rsidRDefault="00347B0B" w:rsidP="00923133">
            <w:pPr>
              <w:spacing w:before="120" w:line="276" w:lineRule="auto"/>
              <w:jc w:val="both"/>
              <w:rPr>
                <w:rFonts w:asciiTheme="minorHAnsi" w:hAnsiTheme="minorHAnsi" w:cstheme="minorHAnsi"/>
                <w:b/>
                <w:color w:val="auto"/>
                <w:sz w:val="20"/>
                <w:szCs w:val="20"/>
                <w:u w:val="single"/>
              </w:rPr>
            </w:pPr>
            <w:r>
              <w:rPr>
                <w:noProof/>
              </w:rPr>
              <w:t xml:space="preserve"> </w:t>
            </w:r>
            <w:r w:rsidRPr="00347B0B">
              <w:rPr>
                <w:rFonts w:asciiTheme="minorHAnsi" w:hAnsiTheme="minorHAnsi" w:cstheme="minorHAnsi"/>
                <w:b/>
                <w:noProof/>
                <w:color w:val="auto"/>
                <w:sz w:val="20"/>
                <w:szCs w:val="20"/>
                <w:u w:val="single"/>
              </w:rPr>
              <w:drawing>
                <wp:inline distT="0" distB="0" distL="0" distR="0" wp14:anchorId="2A716EE5" wp14:editId="13FA5068">
                  <wp:extent cx="5661660" cy="2333625"/>
                  <wp:effectExtent l="0" t="0" r="0"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661660" cy="2333625"/>
                          </a:xfrm>
                          <a:prstGeom prst="rect">
                            <a:avLst/>
                          </a:prstGeom>
                        </pic:spPr>
                      </pic:pic>
                    </a:graphicData>
                  </a:graphic>
                </wp:inline>
              </w:drawing>
            </w:r>
          </w:p>
          <w:p w14:paraId="0F86F489" w14:textId="77777777" w:rsidR="00777F52" w:rsidRDefault="00777F52" w:rsidP="00923133">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Edit Disposition page,</w:t>
            </w:r>
          </w:p>
          <w:p w14:paraId="475FE6F6" w14:textId="47E66DCA" w:rsidR="00777F52" w:rsidRDefault="000F7840" w:rsidP="00923133">
            <w:pPr>
              <w:spacing w:before="120" w:line="276" w:lineRule="auto"/>
              <w:jc w:val="both"/>
              <w:rPr>
                <w:rFonts w:asciiTheme="minorHAnsi" w:hAnsiTheme="minorHAnsi" w:cstheme="minorHAnsi"/>
                <w:color w:val="auto"/>
                <w:sz w:val="20"/>
                <w:szCs w:val="20"/>
              </w:rPr>
            </w:pPr>
            <w:r>
              <w:object w:dxaOrig="6672" w:dyaOrig="3060" w14:anchorId="78725C04">
                <v:shape id="_x0000_i1038" type="#_x0000_t75" style="width:213.7pt;height:87.15pt" o:ole="">
                  <v:imagedata r:id="rId75" o:title=""/>
                </v:shape>
                <o:OLEObject Type="Embed" ProgID="PBrush" ShapeID="_x0000_i1038" DrawAspect="Content" ObjectID="_1744463844" r:id="rId76"/>
              </w:object>
            </w:r>
          </w:p>
          <w:p w14:paraId="452C583D" w14:textId="77777777" w:rsidR="00777F52" w:rsidRDefault="00777F52" w:rsidP="00777F52">
            <w:pPr>
              <w:pStyle w:val="ListParagraph"/>
              <w:numPr>
                <w:ilvl w:val="0"/>
                <w:numId w:val="48"/>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Enter ‘New Disposition’ from a pre-configured list which varies depending on the current disposition status.</w:t>
            </w:r>
          </w:p>
          <w:p w14:paraId="5141F314" w14:textId="77777777" w:rsidR="00777F52" w:rsidRDefault="00777F52" w:rsidP="00777F52">
            <w:pPr>
              <w:pStyle w:val="ListParagraph"/>
              <w:numPr>
                <w:ilvl w:val="0"/>
                <w:numId w:val="48"/>
              </w:num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Enter Status Reason depending the new status selected</w:t>
            </w:r>
          </w:p>
          <w:p w14:paraId="6A1714B7" w14:textId="77777777" w:rsidR="00294F97" w:rsidRPr="00294F97" w:rsidRDefault="00370927" w:rsidP="00294F97">
            <w:pPr>
              <w:spacing w:before="120" w:line="276"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E.g. Setting an application to ‘hold’ status using ‘Edit Disposition’ recruiting action.</w:t>
            </w:r>
          </w:p>
          <w:p w14:paraId="12829124" w14:textId="37F0B6E1" w:rsidR="00777F52" w:rsidRDefault="000F7840" w:rsidP="00923133">
            <w:pPr>
              <w:spacing w:before="120" w:line="276" w:lineRule="auto"/>
              <w:jc w:val="both"/>
              <w:rPr>
                <w:rFonts w:asciiTheme="minorHAnsi" w:hAnsiTheme="minorHAnsi" w:cstheme="minorHAnsi"/>
                <w:b/>
                <w:color w:val="auto"/>
                <w:sz w:val="20"/>
                <w:szCs w:val="20"/>
                <w:u w:val="single"/>
              </w:rPr>
            </w:pPr>
            <w:r>
              <w:rPr>
                <w:noProof/>
              </w:rPr>
              <w:t xml:space="preserve"> </w:t>
            </w:r>
            <w:r w:rsidRPr="000F7840">
              <w:rPr>
                <w:rFonts w:asciiTheme="minorHAnsi" w:hAnsiTheme="minorHAnsi" w:cstheme="minorHAnsi"/>
                <w:b/>
                <w:noProof/>
                <w:color w:val="auto"/>
                <w:sz w:val="20"/>
                <w:szCs w:val="20"/>
                <w:u w:val="single"/>
              </w:rPr>
              <w:drawing>
                <wp:inline distT="0" distB="0" distL="0" distR="0" wp14:anchorId="32CBA959" wp14:editId="0DAA89A1">
                  <wp:extent cx="5661660" cy="2529840"/>
                  <wp:effectExtent l="0" t="0" r="0" b="381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661660" cy="2529840"/>
                          </a:xfrm>
                          <a:prstGeom prst="rect">
                            <a:avLst/>
                          </a:prstGeom>
                        </pic:spPr>
                      </pic:pic>
                    </a:graphicData>
                  </a:graphic>
                </wp:inline>
              </w:drawing>
            </w:r>
          </w:p>
        </w:tc>
      </w:tr>
    </w:tbl>
    <w:p w14:paraId="348081A8" w14:textId="77777777" w:rsidR="007F657C" w:rsidRDefault="007F657C">
      <w:pPr>
        <w:spacing w:line="240" w:lineRule="auto"/>
      </w:pPr>
    </w:p>
    <w:p w14:paraId="40FAC839" w14:textId="7D473F92" w:rsidR="00AD6E7F" w:rsidRDefault="00AD6E7F">
      <w:pPr>
        <w:spacing w:line="240" w:lineRule="auto"/>
        <w:rPr>
          <w:rFonts w:asciiTheme="minorHAnsi" w:hAnsiTheme="minorHAnsi"/>
          <w:color w:val="auto"/>
          <w:sz w:val="32"/>
          <w:szCs w:val="32"/>
          <w:u w:val="single"/>
        </w:rPr>
      </w:pPr>
      <w:bookmarkStart w:id="29" w:name="_Toc341441266"/>
      <w:bookmarkEnd w:id="29"/>
    </w:p>
    <w:sectPr w:rsidR="00AD6E7F" w:rsidSect="00DA1AB1">
      <w:headerReference w:type="default" r:id="rId78"/>
      <w:footerReference w:type="default" r:id="rId79"/>
      <w:headerReference w:type="first" r:id="rId80"/>
      <w:type w:val="continuous"/>
      <w:pgSz w:w="11906" w:h="16838" w:code="9"/>
      <w:pgMar w:top="138" w:right="1286" w:bottom="709" w:left="589" w:header="0" w:footer="0" w:gutter="85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243A0" w14:textId="77777777" w:rsidR="0075399C" w:rsidRPr="00694689" w:rsidRDefault="0075399C">
      <w:r w:rsidRPr="00694689">
        <w:separator/>
      </w:r>
    </w:p>
  </w:endnote>
  <w:endnote w:type="continuationSeparator" w:id="0">
    <w:p w14:paraId="0D4C1B9A" w14:textId="77777777" w:rsidR="0075399C" w:rsidRPr="00694689" w:rsidRDefault="0075399C">
      <w:r w:rsidRPr="006946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360E3" w14:textId="77777777" w:rsidR="0047645E" w:rsidRPr="00C63F85" w:rsidRDefault="0047645E" w:rsidP="00543A84">
    <w:pPr>
      <w:rPr>
        <w:sz w:val="16"/>
        <w:szCs w:val="16"/>
      </w:rPr>
    </w:pPr>
    <w:r w:rsidRPr="00C63F85">
      <w:rPr>
        <w:sz w:val="16"/>
        <w:szCs w:val="16"/>
      </w:rPr>
      <w:tab/>
    </w:r>
    <w:r w:rsidRPr="00C63F85">
      <w:rPr>
        <w:b/>
        <w:i/>
        <w:sz w:val="16"/>
        <w:szCs w:val="16"/>
      </w:rPr>
      <w:tab/>
    </w:r>
    <w:r>
      <w:rPr>
        <w:b/>
        <w:i/>
        <w:sz w:val="16"/>
        <w:szCs w:val="16"/>
      </w:rPr>
      <w:tab/>
    </w:r>
    <w:r>
      <w:rPr>
        <w:b/>
        <w:i/>
        <w:sz w:val="16"/>
        <w:szCs w:val="16"/>
      </w:rPr>
      <w:tab/>
    </w:r>
    <w:r w:rsidRPr="00C63F85">
      <w:rPr>
        <w:rStyle w:val="PageNumber"/>
        <w:sz w:val="16"/>
        <w:szCs w:val="16"/>
      </w:rPr>
      <w:fldChar w:fldCharType="begin"/>
    </w:r>
    <w:r w:rsidRPr="00C63F85">
      <w:rPr>
        <w:rStyle w:val="PageNumber"/>
        <w:sz w:val="16"/>
        <w:szCs w:val="16"/>
      </w:rPr>
      <w:instrText xml:space="preserve"> PAGE </w:instrText>
    </w:r>
    <w:r w:rsidRPr="00C63F85">
      <w:rPr>
        <w:rStyle w:val="PageNumber"/>
        <w:sz w:val="16"/>
        <w:szCs w:val="16"/>
      </w:rPr>
      <w:fldChar w:fldCharType="separate"/>
    </w:r>
    <w:r w:rsidR="0029217F">
      <w:rPr>
        <w:rStyle w:val="PageNumber"/>
        <w:noProof/>
        <w:sz w:val="16"/>
        <w:szCs w:val="16"/>
      </w:rPr>
      <w:t>15</w:t>
    </w:r>
    <w:r w:rsidRPr="00C63F85">
      <w:rPr>
        <w:rStyle w:val="PageNumber"/>
        <w:sz w:val="16"/>
        <w:szCs w:val="16"/>
      </w:rPr>
      <w:fldChar w:fldCharType="end"/>
    </w:r>
    <w:r w:rsidRPr="00C63F85">
      <w:rPr>
        <w:rStyle w:val="PageNumber"/>
        <w:sz w:val="16"/>
        <w:szCs w:val="16"/>
      </w:rPr>
      <w:t xml:space="preserve"> of </w:t>
    </w:r>
    <w:r w:rsidRPr="00C63F85">
      <w:rPr>
        <w:rStyle w:val="PageNumber"/>
        <w:sz w:val="16"/>
        <w:szCs w:val="16"/>
      </w:rPr>
      <w:fldChar w:fldCharType="begin"/>
    </w:r>
    <w:r w:rsidRPr="00C63F85">
      <w:rPr>
        <w:rStyle w:val="PageNumber"/>
        <w:sz w:val="16"/>
        <w:szCs w:val="16"/>
      </w:rPr>
      <w:instrText xml:space="preserve"> NUMPAGES </w:instrText>
    </w:r>
    <w:r w:rsidRPr="00C63F85">
      <w:rPr>
        <w:rStyle w:val="PageNumber"/>
        <w:sz w:val="16"/>
        <w:szCs w:val="16"/>
      </w:rPr>
      <w:fldChar w:fldCharType="separate"/>
    </w:r>
    <w:r w:rsidR="0029217F">
      <w:rPr>
        <w:rStyle w:val="PageNumber"/>
        <w:noProof/>
        <w:sz w:val="16"/>
        <w:szCs w:val="16"/>
      </w:rPr>
      <w:t>22</w:t>
    </w:r>
    <w:r w:rsidRPr="00C63F85">
      <w:rPr>
        <w:rStyle w:val="PageNumber"/>
        <w:sz w:val="16"/>
        <w:szCs w:val="16"/>
      </w:rPr>
      <w:fldChar w:fldCharType="end"/>
    </w:r>
  </w:p>
  <w:p w14:paraId="3BD8D083" w14:textId="77777777" w:rsidR="0047645E" w:rsidRPr="00F36E19" w:rsidRDefault="0047645E" w:rsidP="0045239F">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C75CB" w14:textId="77777777" w:rsidR="0075399C" w:rsidRPr="00694689" w:rsidRDefault="0075399C">
      <w:r w:rsidRPr="00694689">
        <w:separator/>
      </w:r>
    </w:p>
  </w:footnote>
  <w:footnote w:type="continuationSeparator" w:id="0">
    <w:p w14:paraId="2936D5A4" w14:textId="77777777" w:rsidR="0075399C" w:rsidRPr="00694689" w:rsidRDefault="0075399C">
      <w:r w:rsidRPr="006946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EF64D" w14:textId="2123B007" w:rsidR="0047645E" w:rsidRPr="00694689" w:rsidRDefault="00951FC3" w:rsidP="00951FC3">
    <w:pPr>
      <w:pStyle w:val="Header"/>
      <w:spacing w:before="240" w:line="288" w:lineRule="auto"/>
    </w:pPr>
    <w:r w:rsidRPr="00F716DF">
      <w:rPr>
        <w:rFonts w:cs="Arial"/>
        <w:noProof/>
        <w:color w:val="000000" w:themeColor="text1"/>
      </w:rPr>
      <w:drawing>
        <wp:anchor distT="0" distB="0" distL="114300" distR="114300" simplePos="0" relativeHeight="251661312" behindDoc="0" locked="0" layoutInCell="1" allowOverlap="1" wp14:anchorId="1194561D" wp14:editId="2D73AB7B">
          <wp:simplePos x="0" y="0"/>
          <wp:positionH relativeFrom="column">
            <wp:posOffset>0</wp:posOffset>
          </wp:positionH>
          <wp:positionV relativeFrom="paragraph">
            <wp:posOffset>99060</wp:posOffset>
          </wp:positionV>
          <wp:extent cx="594995" cy="392430"/>
          <wp:effectExtent l="0" t="0" r="0" b="7620"/>
          <wp:wrapNone/>
          <wp:docPr id="117" name="Picture 11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995" cy="39243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FFFFFF"/>
        <w:sz w:val="28"/>
        <w:szCs w:val="28"/>
      </w:rPr>
      <w:t xml:space="preserve">  </w:t>
    </w:r>
    <w:r w:rsidR="0047645E">
      <w:rPr>
        <w:b/>
        <w:noProof/>
        <w:color w:val="FFFFFF"/>
        <w:sz w:val="28"/>
        <w:szCs w:val="28"/>
      </w:rPr>
      <w:t>Work Instruct</w:t>
    </w:r>
    <w:r>
      <w:rPr>
        <w:b/>
        <w:noProof/>
        <w:color w:val="FFFFFF"/>
        <w:sz w:val="28"/>
        <w:szCs w:val="28"/>
      </w:rPr>
      <w:t xml:space="preserve">                                                                                             </w:t>
    </w:r>
    <w:r>
      <w:rPr>
        <w:noProof/>
      </w:rPr>
      <w:drawing>
        <wp:inline distT="0" distB="0" distL="0" distR="0" wp14:anchorId="3ACFD9D2" wp14:editId="52E42554">
          <wp:extent cx="1009935" cy="332023"/>
          <wp:effectExtent l="0" t="0" r="0" b="0"/>
          <wp:docPr id="118" name="Picture 118"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A black background with white text&#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4715" cy="33688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A118D" w14:textId="4834EA83" w:rsidR="0047645E" w:rsidRDefault="0047645E" w:rsidP="00AB444D">
    <w:pPr>
      <w:pStyle w:val="Header"/>
      <w:tabs>
        <w:tab w:val="left" w:pos="3654"/>
      </w:tabs>
      <w:spacing w:line="288" w:lineRule="auto"/>
      <w:rPr>
        <w:b/>
        <w:color w:val="FFFFFF"/>
        <w:sz w:val="16"/>
        <w:szCs w:val="16"/>
      </w:rPr>
    </w:pPr>
  </w:p>
  <w:p w14:paraId="79D00465" w14:textId="31158AB2" w:rsidR="0047645E" w:rsidRDefault="0047540D" w:rsidP="00AB444D">
    <w:pPr>
      <w:pStyle w:val="Header"/>
      <w:tabs>
        <w:tab w:val="left" w:pos="3654"/>
      </w:tabs>
      <w:spacing w:line="288" w:lineRule="auto"/>
      <w:rPr>
        <w:b/>
        <w:color w:val="FFFFFF"/>
        <w:sz w:val="16"/>
        <w:szCs w:val="16"/>
      </w:rPr>
    </w:pPr>
    <w:r w:rsidRPr="00F716DF">
      <w:rPr>
        <w:rFonts w:cs="Arial"/>
        <w:noProof/>
        <w:color w:val="000000" w:themeColor="text1"/>
      </w:rPr>
      <w:drawing>
        <wp:anchor distT="0" distB="0" distL="114300" distR="114300" simplePos="0" relativeHeight="251659264" behindDoc="0" locked="0" layoutInCell="1" allowOverlap="1" wp14:anchorId="05694964" wp14:editId="5AD12E99">
          <wp:simplePos x="0" y="0"/>
          <wp:positionH relativeFrom="column">
            <wp:posOffset>0</wp:posOffset>
          </wp:positionH>
          <wp:positionV relativeFrom="paragraph">
            <wp:posOffset>66040</wp:posOffset>
          </wp:positionV>
          <wp:extent cx="594995" cy="392430"/>
          <wp:effectExtent l="0" t="0" r="0" b="7620"/>
          <wp:wrapNone/>
          <wp:docPr id="110" name="Picture 1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995" cy="392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457D0B" w14:textId="6E565607" w:rsidR="0047645E" w:rsidRDefault="0047540D" w:rsidP="0031225D">
    <w:pPr>
      <w:pStyle w:val="Header"/>
      <w:tabs>
        <w:tab w:val="left" w:pos="3654"/>
      </w:tabs>
      <w:spacing w:line="288" w:lineRule="auto"/>
    </w:pPr>
    <w:r>
      <w:t xml:space="preserve">                                                  </w:t>
    </w:r>
    <w:r w:rsidR="00DD64EA">
      <w:rPr>
        <w:rFonts w:asciiTheme="minorHAnsi" w:hAnsiTheme="minorHAnsi"/>
        <w:b/>
        <w:color w:val="5F497A" w:themeColor="accent4" w:themeShade="BF"/>
        <w:sz w:val="36"/>
        <w:szCs w:val="36"/>
      </w:rPr>
      <w:t>Recruiting Applicants</w:t>
    </w:r>
    <w:r>
      <w:rPr>
        <w:rFonts w:asciiTheme="minorHAnsi" w:hAnsiTheme="minorHAnsi"/>
        <w:b/>
        <w:color w:val="5F497A" w:themeColor="accent4" w:themeShade="BF"/>
        <w:sz w:val="36"/>
        <w:szCs w:val="36"/>
      </w:rPr>
      <w:t xml:space="preserve">                       </w:t>
    </w:r>
    <w:r>
      <w:rPr>
        <w:noProof/>
      </w:rPr>
      <w:drawing>
        <wp:inline distT="0" distB="0" distL="0" distR="0" wp14:anchorId="72DD82D5" wp14:editId="36F10D01">
          <wp:extent cx="1009935" cy="332023"/>
          <wp:effectExtent l="0" t="0" r="0" b="0"/>
          <wp:docPr id="116" name="Picture 116"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A black background with white text&#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4715" cy="3368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882"/>
    <w:multiLevelType w:val="hybridMultilevel"/>
    <w:tmpl w:val="46080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07963"/>
    <w:multiLevelType w:val="hybridMultilevel"/>
    <w:tmpl w:val="38D6BA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1F53B8D"/>
    <w:multiLevelType w:val="hybridMultilevel"/>
    <w:tmpl w:val="A5CADF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72F47D3"/>
    <w:multiLevelType w:val="hybridMultilevel"/>
    <w:tmpl w:val="636815B2"/>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9E13D9C"/>
    <w:multiLevelType w:val="hybridMultilevel"/>
    <w:tmpl w:val="ADC62F9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0BF27821"/>
    <w:multiLevelType w:val="hybridMultilevel"/>
    <w:tmpl w:val="BE58A7F6"/>
    <w:lvl w:ilvl="0" w:tplc="C16CC800">
      <w:start w:val="1"/>
      <w:numFmt w:val="upperLetter"/>
      <w:pStyle w:val="Appendicies"/>
      <w:lvlText w:val="Appendix %1."/>
      <w:lvlJc w:val="left"/>
      <w:pPr>
        <w:tabs>
          <w:tab w:val="num" w:pos="720"/>
        </w:tabs>
        <w:ind w:left="720" w:hanging="720"/>
      </w:pPr>
      <w:rPr>
        <w:rFonts w:hint="default"/>
        <w:color w:val="DF6D15"/>
      </w:rPr>
    </w:lvl>
    <w:lvl w:ilvl="1" w:tplc="3C9A5BFE" w:tentative="1">
      <w:start w:val="1"/>
      <w:numFmt w:val="lowerLetter"/>
      <w:lvlText w:val="%2."/>
      <w:lvlJc w:val="left"/>
      <w:pPr>
        <w:tabs>
          <w:tab w:val="num" w:pos="1440"/>
        </w:tabs>
        <w:ind w:left="1440" w:hanging="360"/>
      </w:pPr>
    </w:lvl>
    <w:lvl w:ilvl="2" w:tplc="873EB446" w:tentative="1">
      <w:start w:val="1"/>
      <w:numFmt w:val="lowerRoman"/>
      <w:lvlText w:val="%3."/>
      <w:lvlJc w:val="right"/>
      <w:pPr>
        <w:tabs>
          <w:tab w:val="num" w:pos="2160"/>
        </w:tabs>
        <w:ind w:left="2160" w:hanging="180"/>
      </w:pPr>
    </w:lvl>
    <w:lvl w:ilvl="3" w:tplc="97AAD7B4" w:tentative="1">
      <w:start w:val="1"/>
      <w:numFmt w:val="decimal"/>
      <w:lvlText w:val="%4."/>
      <w:lvlJc w:val="left"/>
      <w:pPr>
        <w:tabs>
          <w:tab w:val="num" w:pos="2880"/>
        </w:tabs>
        <w:ind w:left="2880" w:hanging="360"/>
      </w:pPr>
    </w:lvl>
    <w:lvl w:ilvl="4" w:tplc="C414D1E8" w:tentative="1">
      <w:start w:val="1"/>
      <w:numFmt w:val="lowerLetter"/>
      <w:lvlText w:val="%5."/>
      <w:lvlJc w:val="left"/>
      <w:pPr>
        <w:tabs>
          <w:tab w:val="num" w:pos="3600"/>
        </w:tabs>
        <w:ind w:left="3600" w:hanging="360"/>
      </w:pPr>
    </w:lvl>
    <w:lvl w:ilvl="5" w:tplc="3B7C947C" w:tentative="1">
      <w:start w:val="1"/>
      <w:numFmt w:val="lowerRoman"/>
      <w:lvlText w:val="%6."/>
      <w:lvlJc w:val="right"/>
      <w:pPr>
        <w:tabs>
          <w:tab w:val="num" w:pos="4320"/>
        </w:tabs>
        <w:ind w:left="4320" w:hanging="180"/>
      </w:pPr>
    </w:lvl>
    <w:lvl w:ilvl="6" w:tplc="D196F874" w:tentative="1">
      <w:start w:val="1"/>
      <w:numFmt w:val="decimal"/>
      <w:lvlText w:val="%7."/>
      <w:lvlJc w:val="left"/>
      <w:pPr>
        <w:tabs>
          <w:tab w:val="num" w:pos="5040"/>
        </w:tabs>
        <w:ind w:left="5040" w:hanging="360"/>
      </w:pPr>
    </w:lvl>
    <w:lvl w:ilvl="7" w:tplc="03124686" w:tentative="1">
      <w:start w:val="1"/>
      <w:numFmt w:val="lowerLetter"/>
      <w:lvlText w:val="%8."/>
      <w:lvlJc w:val="left"/>
      <w:pPr>
        <w:tabs>
          <w:tab w:val="num" w:pos="5760"/>
        </w:tabs>
        <w:ind w:left="5760" w:hanging="360"/>
      </w:pPr>
    </w:lvl>
    <w:lvl w:ilvl="8" w:tplc="105AB786" w:tentative="1">
      <w:start w:val="1"/>
      <w:numFmt w:val="lowerRoman"/>
      <w:lvlText w:val="%9."/>
      <w:lvlJc w:val="right"/>
      <w:pPr>
        <w:tabs>
          <w:tab w:val="num" w:pos="6480"/>
        </w:tabs>
        <w:ind w:left="6480" w:hanging="180"/>
      </w:pPr>
    </w:lvl>
  </w:abstractNum>
  <w:abstractNum w:abstractNumId="6" w15:restartNumberingAfterBreak="0">
    <w:nsid w:val="0ED24C4D"/>
    <w:multiLevelType w:val="hybridMultilevel"/>
    <w:tmpl w:val="F80A27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Symbo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Symbol"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0844CCF"/>
    <w:multiLevelType w:val="hybridMultilevel"/>
    <w:tmpl w:val="D98090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79229B"/>
    <w:multiLevelType w:val="hybridMultilevel"/>
    <w:tmpl w:val="BD2E32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8ED6506"/>
    <w:multiLevelType w:val="hybridMultilevel"/>
    <w:tmpl w:val="C956602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AF978BC"/>
    <w:multiLevelType w:val="hybridMultilevel"/>
    <w:tmpl w:val="51FEDB4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1B327835"/>
    <w:multiLevelType w:val="hybridMultilevel"/>
    <w:tmpl w:val="DCECF6DC"/>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E3800B3"/>
    <w:multiLevelType w:val="hybridMultilevel"/>
    <w:tmpl w:val="1C00A2E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1E39379B"/>
    <w:multiLevelType w:val="hybridMultilevel"/>
    <w:tmpl w:val="BC520EF6"/>
    <w:lvl w:ilvl="0" w:tplc="4672DF7A">
      <w:start w:val="1"/>
      <w:numFmt w:val="decimal"/>
      <w:pStyle w:val="Instructions"/>
      <w:lvlText w:val="%1"/>
      <w:lvlJc w:val="left"/>
      <w:pPr>
        <w:tabs>
          <w:tab w:val="num" w:pos="1494"/>
        </w:tabs>
        <w:ind w:left="1494" w:hanging="360"/>
      </w:pPr>
      <w:rPr>
        <w:rFonts w:hint="default"/>
        <w:color w:val="auto"/>
      </w:rPr>
    </w:lvl>
    <w:lvl w:ilvl="1" w:tplc="04090019">
      <w:start w:val="1"/>
      <w:numFmt w:val="lowerLetter"/>
      <w:lvlText w:val="%2."/>
      <w:lvlJc w:val="left"/>
      <w:pPr>
        <w:tabs>
          <w:tab w:val="num" w:pos="1494"/>
        </w:tabs>
        <w:ind w:left="1494" w:hanging="360"/>
      </w:pPr>
    </w:lvl>
    <w:lvl w:ilvl="2" w:tplc="0409001B" w:tentative="1">
      <w:start w:val="1"/>
      <w:numFmt w:val="lowerRoman"/>
      <w:lvlText w:val="%3."/>
      <w:lvlJc w:val="right"/>
      <w:pPr>
        <w:tabs>
          <w:tab w:val="num" w:pos="2214"/>
        </w:tabs>
        <w:ind w:left="2214" w:hanging="180"/>
      </w:pPr>
    </w:lvl>
    <w:lvl w:ilvl="3" w:tplc="0409000F" w:tentative="1">
      <w:start w:val="1"/>
      <w:numFmt w:val="decimal"/>
      <w:lvlText w:val="%4."/>
      <w:lvlJc w:val="left"/>
      <w:pPr>
        <w:tabs>
          <w:tab w:val="num" w:pos="2934"/>
        </w:tabs>
        <w:ind w:left="2934" w:hanging="360"/>
      </w:pPr>
    </w:lvl>
    <w:lvl w:ilvl="4" w:tplc="04090019" w:tentative="1">
      <w:start w:val="1"/>
      <w:numFmt w:val="lowerLetter"/>
      <w:lvlText w:val="%5."/>
      <w:lvlJc w:val="left"/>
      <w:pPr>
        <w:tabs>
          <w:tab w:val="num" w:pos="3654"/>
        </w:tabs>
        <w:ind w:left="3654" w:hanging="360"/>
      </w:pPr>
    </w:lvl>
    <w:lvl w:ilvl="5" w:tplc="0409001B" w:tentative="1">
      <w:start w:val="1"/>
      <w:numFmt w:val="lowerRoman"/>
      <w:lvlText w:val="%6."/>
      <w:lvlJc w:val="right"/>
      <w:pPr>
        <w:tabs>
          <w:tab w:val="num" w:pos="4374"/>
        </w:tabs>
        <w:ind w:left="4374" w:hanging="180"/>
      </w:pPr>
    </w:lvl>
    <w:lvl w:ilvl="6" w:tplc="0409000F" w:tentative="1">
      <w:start w:val="1"/>
      <w:numFmt w:val="decimal"/>
      <w:lvlText w:val="%7."/>
      <w:lvlJc w:val="left"/>
      <w:pPr>
        <w:tabs>
          <w:tab w:val="num" w:pos="5094"/>
        </w:tabs>
        <w:ind w:left="5094" w:hanging="360"/>
      </w:pPr>
    </w:lvl>
    <w:lvl w:ilvl="7" w:tplc="04090019" w:tentative="1">
      <w:start w:val="1"/>
      <w:numFmt w:val="lowerLetter"/>
      <w:lvlText w:val="%8."/>
      <w:lvlJc w:val="left"/>
      <w:pPr>
        <w:tabs>
          <w:tab w:val="num" w:pos="5814"/>
        </w:tabs>
        <w:ind w:left="5814" w:hanging="360"/>
      </w:pPr>
    </w:lvl>
    <w:lvl w:ilvl="8" w:tplc="0409001B" w:tentative="1">
      <w:start w:val="1"/>
      <w:numFmt w:val="lowerRoman"/>
      <w:lvlText w:val="%9."/>
      <w:lvlJc w:val="right"/>
      <w:pPr>
        <w:tabs>
          <w:tab w:val="num" w:pos="6534"/>
        </w:tabs>
        <w:ind w:left="6534" w:hanging="180"/>
      </w:pPr>
    </w:lvl>
  </w:abstractNum>
  <w:abstractNum w:abstractNumId="14" w15:restartNumberingAfterBreak="0">
    <w:nsid w:val="20760A24"/>
    <w:multiLevelType w:val="hybridMultilevel"/>
    <w:tmpl w:val="93662726"/>
    <w:lvl w:ilvl="0" w:tplc="0768A4E4">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A15A2B"/>
    <w:multiLevelType w:val="hybridMultilevel"/>
    <w:tmpl w:val="E1344C3C"/>
    <w:lvl w:ilvl="0" w:tplc="0C09000F">
      <w:start w:val="1"/>
      <w:numFmt w:val="bullet"/>
      <w:pStyle w:val="Bullet2"/>
      <w:lvlText w:val=""/>
      <w:lvlJc w:val="left"/>
      <w:pPr>
        <w:tabs>
          <w:tab w:val="num" w:pos="1800"/>
        </w:tabs>
        <w:ind w:left="1800" w:hanging="360"/>
      </w:pPr>
      <w:rPr>
        <w:rFonts w:ascii="Symbol" w:hAnsi="Symbol" w:hint="default"/>
      </w:rPr>
    </w:lvl>
    <w:lvl w:ilvl="1" w:tplc="0C090019" w:tentative="1">
      <w:start w:val="1"/>
      <w:numFmt w:val="bullet"/>
      <w:lvlText w:val="o"/>
      <w:lvlJc w:val="left"/>
      <w:pPr>
        <w:tabs>
          <w:tab w:val="num" w:pos="2880"/>
        </w:tabs>
        <w:ind w:left="2880" w:hanging="360"/>
      </w:pPr>
      <w:rPr>
        <w:rFonts w:ascii="Courier New" w:hAnsi="Courier New" w:hint="default"/>
      </w:rPr>
    </w:lvl>
    <w:lvl w:ilvl="2" w:tplc="0C09001B" w:tentative="1">
      <w:start w:val="1"/>
      <w:numFmt w:val="bullet"/>
      <w:lvlText w:val=""/>
      <w:lvlJc w:val="left"/>
      <w:pPr>
        <w:tabs>
          <w:tab w:val="num" w:pos="3600"/>
        </w:tabs>
        <w:ind w:left="3600" w:hanging="360"/>
      </w:pPr>
      <w:rPr>
        <w:rFonts w:ascii="Wingdings" w:hAnsi="Wingdings" w:hint="default"/>
      </w:rPr>
    </w:lvl>
    <w:lvl w:ilvl="3" w:tplc="0C09000F" w:tentative="1">
      <w:start w:val="1"/>
      <w:numFmt w:val="bullet"/>
      <w:lvlText w:val=""/>
      <w:lvlJc w:val="left"/>
      <w:pPr>
        <w:tabs>
          <w:tab w:val="num" w:pos="4320"/>
        </w:tabs>
        <w:ind w:left="4320" w:hanging="360"/>
      </w:pPr>
      <w:rPr>
        <w:rFonts w:ascii="Symbol" w:hAnsi="Symbol" w:hint="default"/>
      </w:rPr>
    </w:lvl>
    <w:lvl w:ilvl="4" w:tplc="0C090019" w:tentative="1">
      <w:start w:val="1"/>
      <w:numFmt w:val="bullet"/>
      <w:lvlText w:val="o"/>
      <w:lvlJc w:val="left"/>
      <w:pPr>
        <w:tabs>
          <w:tab w:val="num" w:pos="5040"/>
        </w:tabs>
        <w:ind w:left="5040" w:hanging="360"/>
      </w:pPr>
      <w:rPr>
        <w:rFonts w:ascii="Courier New" w:hAnsi="Courier New" w:hint="default"/>
      </w:rPr>
    </w:lvl>
    <w:lvl w:ilvl="5" w:tplc="0C09001B" w:tentative="1">
      <w:start w:val="1"/>
      <w:numFmt w:val="bullet"/>
      <w:lvlText w:val=""/>
      <w:lvlJc w:val="left"/>
      <w:pPr>
        <w:tabs>
          <w:tab w:val="num" w:pos="5760"/>
        </w:tabs>
        <w:ind w:left="5760" w:hanging="360"/>
      </w:pPr>
      <w:rPr>
        <w:rFonts w:ascii="Wingdings" w:hAnsi="Wingdings" w:hint="default"/>
      </w:rPr>
    </w:lvl>
    <w:lvl w:ilvl="6" w:tplc="0C09000F" w:tentative="1">
      <w:start w:val="1"/>
      <w:numFmt w:val="bullet"/>
      <w:lvlText w:val=""/>
      <w:lvlJc w:val="left"/>
      <w:pPr>
        <w:tabs>
          <w:tab w:val="num" w:pos="6480"/>
        </w:tabs>
        <w:ind w:left="6480" w:hanging="360"/>
      </w:pPr>
      <w:rPr>
        <w:rFonts w:ascii="Symbol" w:hAnsi="Symbol" w:hint="default"/>
      </w:rPr>
    </w:lvl>
    <w:lvl w:ilvl="7" w:tplc="0C090019" w:tentative="1">
      <w:start w:val="1"/>
      <w:numFmt w:val="bullet"/>
      <w:lvlText w:val="o"/>
      <w:lvlJc w:val="left"/>
      <w:pPr>
        <w:tabs>
          <w:tab w:val="num" w:pos="7200"/>
        </w:tabs>
        <w:ind w:left="7200" w:hanging="360"/>
      </w:pPr>
      <w:rPr>
        <w:rFonts w:ascii="Courier New" w:hAnsi="Courier New" w:hint="default"/>
      </w:rPr>
    </w:lvl>
    <w:lvl w:ilvl="8" w:tplc="0C09001B"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30700391"/>
    <w:multiLevelType w:val="hybridMultilevel"/>
    <w:tmpl w:val="F36C37B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329A0DB9"/>
    <w:multiLevelType w:val="hybridMultilevel"/>
    <w:tmpl w:val="66F4373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AC972CE"/>
    <w:multiLevelType w:val="hybridMultilevel"/>
    <w:tmpl w:val="580C2290"/>
    <w:lvl w:ilvl="0" w:tplc="9B6AD358">
      <w:start w:val="1"/>
      <w:numFmt w:val="decimal"/>
      <w:pStyle w:val="MemoBody"/>
      <w:lvlText w:val="%1."/>
      <w:lvlJc w:val="left"/>
      <w:pPr>
        <w:tabs>
          <w:tab w:val="num" w:pos="1077"/>
        </w:tabs>
        <w:ind w:left="1077" w:hanging="360"/>
      </w:pPr>
      <w:rPr>
        <w:rFonts w:hint="default"/>
      </w:rPr>
    </w:lvl>
    <w:lvl w:ilvl="1" w:tplc="82E281F2" w:tentative="1">
      <w:start w:val="1"/>
      <w:numFmt w:val="lowerLetter"/>
      <w:lvlText w:val="%2."/>
      <w:lvlJc w:val="left"/>
      <w:pPr>
        <w:tabs>
          <w:tab w:val="num" w:pos="1440"/>
        </w:tabs>
        <w:ind w:left="1440" w:hanging="360"/>
      </w:pPr>
    </w:lvl>
    <w:lvl w:ilvl="2" w:tplc="A8AC652A" w:tentative="1">
      <w:start w:val="1"/>
      <w:numFmt w:val="lowerRoman"/>
      <w:lvlText w:val="%3."/>
      <w:lvlJc w:val="right"/>
      <w:pPr>
        <w:tabs>
          <w:tab w:val="num" w:pos="2160"/>
        </w:tabs>
        <w:ind w:left="2160" w:hanging="180"/>
      </w:pPr>
    </w:lvl>
    <w:lvl w:ilvl="3" w:tplc="68FE650A" w:tentative="1">
      <w:start w:val="1"/>
      <w:numFmt w:val="decimal"/>
      <w:lvlText w:val="%4."/>
      <w:lvlJc w:val="left"/>
      <w:pPr>
        <w:tabs>
          <w:tab w:val="num" w:pos="2880"/>
        </w:tabs>
        <w:ind w:left="2880" w:hanging="360"/>
      </w:pPr>
    </w:lvl>
    <w:lvl w:ilvl="4" w:tplc="AC023F26" w:tentative="1">
      <w:start w:val="1"/>
      <w:numFmt w:val="lowerLetter"/>
      <w:lvlText w:val="%5."/>
      <w:lvlJc w:val="left"/>
      <w:pPr>
        <w:tabs>
          <w:tab w:val="num" w:pos="3600"/>
        </w:tabs>
        <w:ind w:left="3600" w:hanging="360"/>
      </w:pPr>
    </w:lvl>
    <w:lvl w:ilvl="5" w:tplc="FC085F82" w:tentative="1">
      <w:start w:val="1"/>
      <w:numFmt w:val="lowerRoman"/>
      <w:lvlText w:val="%6."/>
      <w:lvlJc w:val="right"/>
      <w:pPr>
        <w:tabs>
          <w:tab w:val="num" w:pos="4320"/>
        </w:tabs>
        <w:ind w:left="4320" w:hanging="180"/>
      </w:pPr>
    </w:lvl>
    <w:lvl w:ilvl="6" w:tplc="706EC168" w:tentative="1">
      <w:start w:val="1"/>
      <w:numFmt w:val="decimal"/>
      <w:lvlText w:val="%7."/>
      <w:lvlJc w:val="left"/>
      <w:pPr>
        <w:tabs>
          <w:tab w:val="num" w:pos="5040"/>
        </w:tabs>
        <w:ind w:left="5040" w:hanging="360"/>
      </w:pPr>
    </w:lvl>
    <w:lvl w:ilvl="7" w:tplc="66646FCE" w:tentative="1">
      <w:start w:val="1"/>
      <w:numFmt w:val="lowerLetter"/>
      <w:lvlText w:val="%8."/>
      <w:lvlJc w:val="left"/>
      <w:pPr>
        <w:tabs>
          <w:tab w:val="num" w:pos="5760"/>
        </w:tabs>
        <w:ind w:left="5760" w:hanging="360"/>
      </w:pPr>
    </w:lvl>
    <w:lvl w:ilvl="8" w:tplc="D5D028BC" w:tentative="1">
      <w:start w:val="1"/>
      <w:numFmt w:val="lowerRoman"/>
      <w:lvlText w:val="%9."/>
      <w:lvlJc w:val="right"/>
      <w:pPr>
        <w:tabs>
          <w:tab w:val="num" w:pos="6480"/>
        </w:tabs>
        <w:ind w:left="6480" w:hanging="180"/>
      </w:pPr>
    </w:lvl>
  </w:abstractNum>
  <w:abstractNum w:abstractNumId="19" w15:restartNumberingAfterBreak="0">
    <w:nsid w:val="3BB42CC8"/>
    <w:multiLevelType w:val="hybridMultilevel"/>
    <w:tmpl w:val="527A9F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DB61F37"/>
    <w:multiLevelType w:val="hybridMultilevel"/>
    <w:tmpl w:val="707EF27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4421657D"/>
    <w:multiLevelType w:val="hybridMultilevel"/>
    <w:tmpl w:val="618230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9DA74EA"/>
    <w:multiLevelType w:val="hybridMultilevel"/>
    <w:tmpl w:val="04AC865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54D82CC2"/>
    <w:multiLevelType w:val="hybridMultilevel"/>
    <w:tmpl w:val="79CC28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55B41B36"/>
    <w:multiLevelType w:val="hybridMultilevel"/>
    <w:tmpl w:val="56544B9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56802F32"/>
    <w:multiLevelType w:val="hybridMultilevel"/>
    <w:tmpl w:val="93C4716A"/>
    <w:lvl w:ilvl="0" w:tplc="B94418AA">
      <w:start w:val="1"/>
      <w:numFmt w:val="bullet"/>
      <w:pStyle w:val="StyleJustifiedBefore6pt"/>
      <w:lvlText w:val=""/>
      <w:lvlJc w:val="left"/>
      <w:pPr>
        <w:tabs>
          <w:tab w:val="num" w:pos="714"/>
        </w:tabs>
        <w:ind w:left="714" w:hanging="357"/>
      </w:pPr>
      <w:rPr>
        <w:rFonts w:ascii="Wingdings" w:hAnsi="Wingdings" w:hint="default"/>
        <w:color w:val="0F437C"/>
        <w:sz w:val="22"/>
        <w:szCs w:val="22"/>
      </w:rPr>
    </w:lvl>
    <w:lvl w:ilvl="1" w:tplc="0C090003" w:tentative="1">
      <w:start w:val="1"/>
      <w:numFmt w:val="bullet"/>
      <w:lvlText w:val="o"/>
      <w:lvlJc w:val="left"/>
      <w:pPr>
        <w:tabs>
          <w:tab w:val="num" w:pos="1440"/>
        </w:tabs>
        <w:ind w:left="1440" w:hanging="360"/>
      </w:pPr>
      <w:rPr>
        <w:rFonts w:ascii="Courier New" w:hAnsi="Courier New" w:cs="Wingding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Wingdings"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Wingdings"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C43B2F"/>
    <w:multiLevelType w:val="hybridMultilevel"/>
    <w:tmpl w:val="90E07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893D5B"/>
    <w:multiLevelType w:val="hybridMultilevel"/>
    <w:tmpl w:val="1C00A2E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8" w15:restartNumberingAfterBreak="0">
    <w:nsid w:val="5A280849"/>
    <w:multiLevelType w:val="hybridMultilevel"/>
    <w:tmpl w:val="A98878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D915F29"/>
    <w:multiLevelType w:val="hybridMultilevel"/>
    <w:tmpl w:val="E17012E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5FD006E0"/>
    <w:multiLevelType w:val="hybridMultilevel"/>
    <w:tmpl w:val="BCCE9C56"/>
    <w:lvl w:ilvl="0" w:tplc="FFFFFFFF">
      <w:start w:val="1"/>
      <w:numFmt w:val="decimal"/>
      <w:pStyle w:val="ChapterHeading"/>
      <w:lvlText w:val="%1"/>
      <w:lvlJc w:val="left"/>
      <w:pPr>
        <w:tabs>
          <w:tab w:val="num" w:pos="747"/>
        </w:tabs>
        <w:ind w:left="747" w:hanging="567"/>
      </w:pPr>
      <w:rPr>
        <w:rFonts w:hint="default"/>
        <w:b w:val="0"/>
        <w:i w:val="0"/>
        <w:color w:val="DF6D15"/>
        <w:sz w:val="32"/>
        <w:szCs w:val="32"/>
      </w:rPr>
    </w:lvl>
    <w:lvl w:ilvl="1" w:tplc="0C090003"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31" w15:restartNumberingAfterBreak="0">
    <w:nsid w:val="603805BC"/>
    <w:multiLevelType w:val="hybridMultilevel"/>
    <w:tmpl w:val="5C10242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606F5126"/>
    <w:multiLevelType w:val="hybridMultilevel"/>
    <w:tmpl w:val="E10E97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0A14DAC"/>
    <w:multiLevelType w:val="hybridMultilevel"/>
    <w:tmpl w:val="021C62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4707538"/>
    <w:multiLevelType w:val="hybridMultilevel"/>
    <w:tmpl w:val="785CEC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65F236FD"/>
    <w:multiLevelType w:val="hybridMultilevel"/>
    <w:tmpl w:val="823CDC3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6C362508"/>
    <w:multiLevelType w:val="hybridMultilevel"/>
    <w:tmpl w:val="51FEDB4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6D3C5E60"/>
    <w:multiLevelType w:val="hybridMultilevel"/>
    <w:tmpl w:val="A65E16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1D969B4"/>
    <w:multiLevelType w:val="hybridMultilevel"/>
    <w:tmpl w:val="4ACCF63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74455C57"/>
    <w:multiLevelType w:val="hybridMultilevel"/>
    <w:tmpl w:val="870A15A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76DE6A85"/>
    <w:multiLevelType w:val="hybridMultilevel"/>
    <w:tmpl w:val="9148F32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1" w15:restartNumberingAfterBreak="0">
    <w:nsid w:val="77566823"/>
    <w:multiLevelType w:val="hybridMultilevel"/>
    <w:tmpl w:val="1C00A2E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780112DD"/>
    <w:multiLevelType w:val="hybridMultilevel"/>
    <w:tmpl w:val="1CBA66E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3" w15:restartNumberingAfterBreak="0">
    <w:nsid w:val="78BA5C44"/>
    <w:multiLevelType w:val="hybridMultilevel"/>
    <w:tmpl w:val="C1E4CC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7A347389"/>
    <w:multiLevelType w:val="hybridMultilevel"/>
    <w:tmpl w:val="3C4ECD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D656849"/>
    <w:multiLevelType w:val="hybridMultilevel"/>
    <w:tmpl w:val="4ACCF63E"/>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7F0E7E18"/>
    <w:multiLevelType w:val="hybridMultilevel"/>
    <w:tmpl w:val="63542CE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7" w15:restartNumberingAfterBreak="0">
    <w:nsid w:val="7F136040"/>
    <w:multiLevelType w:val="hybridMultilevel"/>
    <w:tmpl w:val="742888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913275445">
    <w:abstractNumId w:val="5"/>
  </w:num>
  <w:num w:numId="2" w16cid:durableId="1796868979">
    <w:abstractNumId w:val="18"/>
  </w:num>
  <w:num w:numId="3" w16cid:durableId="2044087453">
    <w:abstractNumId w:val="15"/>
  </w:num>
  <w:num w:numId="4" w16cid:durableId="28800824">
    <w:abstractNumId w:val="14"/>
  </w:num>
  <w:num w:numId="5" w16cid:durableId="1983729852">
    <w:abstractNumId w:val="13"/>
  </w:num>
  <w:num w:numId="6" w16cid:durableId="1015112380">
    <w:abstractNumId w:val="25"/>
  </w:num>
  <w:num w:numId="7" w16cid:durableId="636884632">
    <w:abstractNumId w:val="30"/>
  </w:num>
  <w:num w:numId="8" w16cid:durableId="1219433785">
    <w:abstractNumId w:val="6"/>
  </w:num>
  <w:num w:numId="9" w16cid:durableId="366026881">
    <w:abstractNumId w:val="26"/>
  </w:num>
  <w:num w:numId="10" w16cid:durableId="1562982596">
    <w:abstractNumId w:val="7"/>
  </w:num>
  <w:num w:numId="11" w16cid:durableId="226498137">
    <w:abstractNumId w:val="0"/>
  </w:num>
  <w:num w:numId="12" w16cid:durableId="1667123894">
    <w:abstractNumId w:val="33"/>
  </w:num>
  <w:num w:numId="13" w16cid:durableId="1310403246">
    <w:abstractNumId w:val="9"/>
  </w:num>
  <w:num w:numId="14" w16cid:durableId="1399599010">
    <w:abstractNumId w:val="19"/>
  </w:num>
  <w:num w:numId="15" w16cid:durableId="258490025">
    <w:abstractNumId w:val="47"/>
  </w:num>
  <w:num w:numId="16" w16cid:durableId="1670402736">
    <w:abstractNumId w:val="1"/>
  </w:num>
  <w:num w:numId="17" w16cid:durableId="782461939">
    <w:abstractNumId w:val="28"/>
  </w:num>
  <w:num w:numId="18" w16cid:durableId="642196167">
    <w:abstractNumId w:val="44"/>
  </w:num>
  <w:num w:numId="19" w16cid:durableId="646016216">
    <w:abstractNumId w:val="16"/>
  </w:num>
  <w:num w:numId="20" w16cid:durableId="1880239448">
    <w:abstractNumId w:val="43"/>
  </w:num>
  <w:num w:numId="21" w16cid:durableId="899512617">
    <w:abstractNumId w:val="21"/>
  </w:num>
  <w:num w:numId="22" w16cid:durableId="1363478330">
    <w:abstractNumId w:val="2"/>
  </w:num>
  <w:num w:numId="23" w16cid:durableId="1204906312">
    <w:abstractNumId w:val="36"/>
  </w:num>
  <w:num w:numId="24" w16cid:durableId="298147543">
    <w:abstractNumId w:val="46"/>
  </w:num>
  <w:num w:numId="25" w16cid:durableId="1635520077">
    <w:abstractNumId w:val="8"/>
  </w:num>
  <w:num w:numId="26" w16cid:durableId="1984699225">
    <w:abstractNumId w:val="23"/>
  </w:num>
  <w:num w:numId="27" w16cid:durableId="170146700">
    <w:abstractNumId w:val="3"/>
  </w:num>
  <w:num w:numId="28" w16cid:durableId="1966278369">
    <w:abstractNumId w:val="39"/>
  </w:num>
  <w:num w:numId="29" w16cid:durableId="571306697">
    <w:abstractNumId w:val="17"/>
  </w:num>
  <w:num w:numId="30" w16cid:durableId="194274166">
    <w:abstractNumId w:val="10"/>
  </w:num>
  <w:num w:numId="31" w16cid:durableId="265623647">
    <w:abstractNumId w:val="31"/>
  </w:num>
  <w:num w:numId="32" w16cid:durableId="1619990780">
    <w:abstractNumId w:val="24"/>
  </w:num>
  <w:num w:numId="33" w16cid:durableId="927466909">
    <w:abstractNumId w:val="37"/>
  </w:num>
  <w:num w:numId="34" w16cid:durableId="535894902">
    <w:abstractNumId w:val="11"/>
  </w:num>
  <w:num w:numId="35" w16cid:durableId="283974137">
    <w:abstractNumId w:val="35"/>
  </w:num>
  <w:num w:numId="36" w16cid:durableId="811410569">
    <w:abstractNumId w:val="22"/>
  </w:num>
  <w:num w:numId="37" w16cid:durableId="135411937">
    <w:abstractNumId w:val="20"/>
  </w:num>
  <w:num w:numId="38" w16cid:durableId="28799004">
    <w:abstractNumId w:val="12"/>
  </w:num>
  <w:num w:numId="39" w16cid:durableId="216357719">
    <w:abstractNumId w:val="38"/>
  </w:num>
  <w:num w:numId="40" w16cid:durableId="1991328798">
    <w:abstractNumId w:val="27"/>
  </w:num>
  <w:num w:numId="41" w16cid:durableId="2119910506">
    <w:abstractNumId w:val="42"/>
  </w:num>
  <w:num w:numId="42" w16cid:durableId="117531315">
    <w:abstractNumId w:val="41"/>
  </w:num>
  <w:num w:numId="43" w16cid:durableId="961348943">
    <w:abstractNumId w:val="34"/>
  </w:num>
  <w:num w:numId="44" w16cid:durableId="819856379">
    <w:abstractNumId w:val="45"/>
  </w:num>
  <w:num w:numId="45" w16cid:durableId="682513704">
    <w:abstractNumId w:val="32"/>
  </w:num>
  <w:num w:numId="46" w16cid:durableId="1056204715">
    <w:abstractNumId w:val="4"/>
  </w:num>
  <w:num w:numId="47" w16cid:durableId="1385254453">
    <w:abstractNumId w:val="29"/>
  </w:num>
  <w:num w:numId="48" w16cid:durableId="708533670">
    <w:abstractNumId w:val="4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oNotShadeFormData/>
  <w:noPunctuationKerning/>
  <w:characterSpacingControl w:val="doNotCompress"/>
  <w:hdrShapeDefaults>
    <o:shapedefaults v:ext="edit" spidmax="2064">
      <o:colormru v:ext="edit" colors="#df6d15,#0f437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F18"/>
    <w:rsid w:val="00001052"/>
    <w:rsid w:val="00002077"/>
    <w:rsid w:val="000120CC"/>
    <w:rsid w:val="000122AA"/>
    <w:rsid w:val="0001784F"/>
    <w:rsid w:val="00020D70"/>
    <w:rsid w:val="00022B0A"/>
    <w:rsid w:val="00025FF5"/>
    <w:rsid w:val="00027FD9"/>
    <w:rsid w:val="000328BD"/>
    <w:rsid w:val="00033016"/>
    <w:rsid w:val="00033D7D"/>
    <w:rsid w:val="00052418"/>
    <w:rsid w:val="00052E5F"/>
    <w:rsid w:val="00055936"/>
    <w:rsid w:val="000576E1"/>
    <w:rsid w:val="00057D2F"/>
    <w:rsid w:val="00061785"/>
    <w:rsid w:val="000625E4"/>
    <w:rsid w:val="00063D18"/>
    <w:rsid w:val="00072421"/>
    <w:rsid w:val="00072DA3"/>
    <w:rsid w:val="000737E2"/>
    <w:rsid w:val="00074F28"/>
    <w:rsid w:val="0007533F"/>
    <w:rsid w:val="00093ED2"/>
    <w:rsid w:val="000A2BF2"/>
    <w:rsid w:val="000B1EBB"/>
    <w:rsid w:val="000B7DBD"/>
    <w:rsid w:val="000C0836"/>
    <w:rsid w:val="000C1AEF"/>
    <w:rsid w:val="000C2255"/>
    <w:rsid w:val="000C2FB3"/>
    <w:rsid w:val="000C337E"/>
    <w:rsid w:val="000C5466"/>
    <w:rsid w:val="000D0C01"/>
    <w:rsid w:val="000D177A"/>
    <w:rsid w:val="000D22D8"/>
    <w:rsid w:val="000D4475"/>
    <w:rsid w:val="000D5E39"/>
    <w:rsid w:val="000E431F"/>
    <w:rsid w:val="000E599C"/>
    <w:rsid w:val="000E6C31"/>
    <w:rsid w:val="000F4E30"/>
    <w:rsid w:val="000F524D"/>
    <w:rsid w:val="000F6052"/>
    <w:rsid w:val="000F67FC"/>
    <w:rsid w:val="000F7840"/>
    <w:rsid w:val="00101EF8"/>
    <w:rsid w:val="00103539"/>
    <w:rsid w:val="00104348"/>
    <w:rsid w:val="001078FD"/>
    <w:rsid w:val="00110C79"/>
    <w:rsid w:val="00111FEF"/>
    <w:rsid w:val="0011222F"/>
    <w:rsid w:val="0011256F"/>
    <w:rsid w:val="00112F21"/>
    <w:rsid w:val="00116729"/>
    <w:rsid w:val="00117D2C"/>
    <w:rsid w:val="00120431"/>
    <w:rsid w:val="00120E46"/>
    <w:rsid w:val="00133D9A"/>
    <w:rsid w:val="00133E5C"/>
    <w:rsid w:val="001354D4"/>
    <w:rsid w:val="00137CC9"/>
    <w:rsid w:val="0014558E"/>
    <w:rsid w:val="00146433"/>
    <w:rsid w:val="001501A7"/>
    <w:rsid w:val="00151B0F"/>
    <w:rsid w:val="00152CB8"/>
    <w:rsid w:val="00166207"/>
    <w:rsid w:val="0016670C"/>
    <w:rsid w:val="0017354D"/>
    <w:rsid w:val="00175319"/>
    <w:rsid w:val="001805EA"/>
    <w:rsid w:val="00183030"/>
    <w:rsid w:val="0018332A"/>
    <w:rsid w:val="00190E43"/>
    <w:rsid w:val="0019221F"/>
    <w:rsid w:val="001947D3"/>
    <w:rsid w:val="00194D44"/>
    <w:rsid w:val="00197E0A"/>
    <w:rsid w:val="00197E2A"/>
    <w:rsid w:val="001A2853"/>
    <w:rsid w:val="001A36CB"/>
    <w:rsid w:val="001A3EFC"/>
    <w:rsid w:val="001A440E"/>
    <w:rsid w:val="001B1D1F"/>
    <w:rsid w:val="001B36C3"/>
    <w:rsid w:val="001B5716"/>
    <w:rsid w:val="001B768A"/>
    <w:rsid w:val="001B7CDE"/>
    <w:rsid w:val="001B7DE1"/>
    <w:rsid w:val="001D3CBC"/>
    <w:rsid w:val="001D454D"/>
    <w:rsid w:val="001D53BA"/>
    <w:rsid w:val="001E485C"/>
    <w:rsid w:val="001F60D1"/>
    <w:rsid w:val="001F7B29"/>
    <w:rsid w:val="00216BF3"/>
    <w:rsid w:val="00217DF5"/>
    <w:rsid w:val="00241F59"/>
    <w:rsid w:val="002437DC"/>
    <w:rsid w:val="002518C8"/>
    <w:rsid w:val="0025228E"/>
    <w:rsid w:val="00252CE1"/>
    <w:rsid w:val="0025617A"/>
    <w:rsid w:val="002755FA"/>
    <w:rsid w:val="002855C6"/>
    <w:rsid w:val="0029217F"/>
    <w:rsid w:val="00294F97"/>
    <w:rsid w:val="002961BD"/>
    <w:rsid w:val="002A61D5"/>
    <w:rsid w:val="002A6D9B"/>
    <w:rsid w:val="002B04C7"/>
    <w:rsid w:val="002C74C7"/>
    <w:rsid w:val="002C77D8"/>
    <w:rsid w:val="002D2CA3"/>
    <w:rsid w:val="002E5D38"/>
    <w:rsid w:val="002F0C28"/>
    <w:rsid w:val="002F1B05"/>
    <w:rsid w:val="002F3C21"/>
    <w:rsid w:val="002F54B0"/>
    <w:rsid w:val="002F6FE1"/>
    <w:rsid w:val="00300D9C"/>
    <w:rsid w:val="0030709D"/>
    <w:rsid w:val="0031225D"/>
    <w:rsid w:val="003131BF"/>
    <w:rsid w:val="00313B34"/>
    <w:rsid w:val="0031419F"/>
    <w:rsid w:val="0031727D"/>
    <w:rsid w:val="003176A1"/>
    <w:rsid w:val="00326D1E"/>
    <w:rsid w:val="0033582D"/>
    <w:rsid w:val="0033694E"/>
    <w:rsid w:val="00342F42"/>
    <w:rsid w:val="0034417B"/>
    <w:rsid w:val="00347B0B"/>
    <w:rsid w:val="00352EE5"/>
    <w:rsid w:val="00355B0D"/>
    <w:rsid w:val="003708F0"/>
    <w:rsid w:val="00370927"/>
    <w:rsid w:val="00371449"/>
    <w:rsid w:val="0037565F"/>
    <w:rsid w:val="00386E52"/>
    <w:rsid w:val="00393506"/>
    <w:rsid w:val="00397694"/>
    <w:rsid w:val="003979E9"/>
    <w:rsid w:val="003B2F92"/>
    <w:rsid w:val="003C65CC"/>
    <w:rsid w:val="003D163F"/>
    <w:rsid w:val="003D70EE"/>
    <w:rsid w:val="003E4382"/>
    <w:rsid w:val="003F1612"/>
    <w:rsid w:val="003F3552"/>
    <w:rsid w:val="003F385D"/>
    <w:rsid w:val="003F5FC9"/>
    <w:rsid w:val="003F7C61"/>
    <w:rsid w:val="00404B0A"/>
    <w:rsid w:val="00405614"/>
    <w:rsid w:val="004066E2"/>
    <w:rsid w:val="004219C4"/>
    <w:rsid w:val="00427861"/>
    <w:rsid w:val="00430B72"/>
    <w:rsid w:val="00431E96"/>
    <w:rsid w:val="00436845"/>
    <w:rsid w:val="00436DB0"/>
    <w:rsid w:val="004441F3"/>
    <w:rsid w:val="00445E06"/>
    <w:rsid w:val="0045239F"/>
    <w:rsid w:val="00452DF9"/>
    <w:rsid w:val="004534D4"/>
    <w:rsid w:val="00453AF7"/>
    <w:rsid w:val="004546D4"/>
    <w:rsid w:val="00455208"/>
    <w:rsid w:val="00456F7E"/>
    <w:rsid w:val="0047540D"/>
    <w:rsid w:val="0047645E"/>
    <w:rsid w:val="004813D9"/>
    <w:rsid w:val="004822AB"/>
    <w:rsid w:val="00484F03"/>
    <w:rsid w:val="00486E3C"/>
    <w:rsid w:val="004A16D1"/>
    <w:rsid w:val="004A7E13"/>
    <w:rsid w:val="004B06C5"/>
    <w:rsid w:val="004C3052"/>
    <w:rsid w:val="004C3BD6"/>
    <w:rsid w:val="004C4493"/>
    <w:rsid w:val="004C4FA6"/>
    <w:rsid w:val="004E4D65"/>
    <w:rsid w:val="004E6682"/>
    <w:rsid w:val="004F131C"/>
    <w:rsid w:val="004F1C2E"/>
    <w:rsid w:val="004F791C"/>
    <w:rsid w:val="00500D99"/>
    <w:rsid w:val="00501A1D"/>
    <w:rsid w:val="005023B8"/>
    <w:rsid w:val="00503454"/>
    <w:rsid w:val="0050457F"/>
    <w:rsid w:val="00515BCF"/>
    <w:rsid w:val="00526488"/>
    <w:rsid w:val="00534FB6"/>
    <w:rsid w:val="00543A84"/>
    <w:rsid w:val="00547A69"/>
    <w:rsid w:val="00570BBB"/>
    <w:rsid w:val="00575F4F"/>
    <w:rsid w:val="00584C93"/>
    <w:rsid w:val="005965C7"/>
    <w:rsid w:val="005B1F61"/>
    <w:rsid w:val="005C1FE4"/>
    <w:rsid w:val="005C6376"/>
    <w:rsid w:val="005D1646"/>
    <w:rsid w:val="005D3BF0"/>
    <w:rsid w:val="005F10EF"/>
    <w:rsid w:val="005F2F18"/>
    <w:rsid w:val="005F332A"/>
    <w:rsid w:val="005F79CD"/>
    <w:rsid w:val="00614874"/>
    <w:rsid w:val="006212E5"/>
    <w:rsid w:val="00623367"/>
    <w:rsid w:val="00624C6B"/>
    <w:rsid w:val="00627CC1"/>
    <w:rsid w:val="006406E3"/>
    <w:rsid w:val="00640C90"/>
    <w:rsid w:val="00640D31"/>
    <w:rsid w:val="00641FA0"/>
    <w:rsid w:val="00645837"/>
    <w:rsid w:val="00647C89"/>
    <w:rsid w:val="0065067C"/>
    <w:rsid w:val="00652714"/>
    <w:rsid w:val="00652FCA"/>
    <w:rsid w:val="00653813"/>
    <w:rsid w:val="006555C0"/>
    <w:rsid w:val="00655FAC"/>
    <w:rsid w:val="00656DD8"/>
    <w:rsid w:val="00656FD9"/>
    <w:rsid w:val="006630A2"/>
    <w:rsid w:val="00664E9C"/>
    <w:rsid w:val="00667134"/>
    <w:rsid w:val="00667B73"/>
    <w:rsid w:val="006705E2"/>
    <w:rsid w:val="00670A25"/>
    <w:rsid w:val="0067522D"/>
    <w:rsid w:val="006758CA"/>
    <w:rsid w:val="00677F2F"/>
    <w:rsid w:val="00681C85"/>
    <w:rsid w:val="00682DF4"/>
    <w:rsid w:val="00683EC9"/>
    <w:rsid w:val="0069028F"/>
    <w:rsid w:val="006A1D00"/>
    <w:rsid w:val="006A6244"/>
    <w:rsid w:val="006A73C5"/>
    <w:rsid w:val="006A74E1"/>
    <w:rsid w:val="006A7BBC"/>
    <w:rsid w:val="006B0B90"/>
    <w:rsid w:val="006B16B7"/>
    <w:rsid w:val="006B3EB1"/>
    <w:rsid w:val="006B66A7"/>
    <w:rsid w:val="006C24D2"/>
    <w:rsid w:val="006D4D00"/>
    <w:rsid w:val="006D659D"/>
    <w:rsid w:val="006D6A7B"/>
    <w:rsid w:val="006E1191"/>
    <w:rsid w:val="006F32B8"/>
    <w:rsid w:val="006F705F"/>
    <w:rsid w:val="006F778F"/>
    <w:rsid w:val="00706538"/>
    <w:rsid w:val="00712345"/>
    <w:rsid w:val="00715064"/>
    <w:rsid w:val="00722DF8"/>
    <w:rsid w:val="00727FE7"/>
    <w:rsid w:val="00731C46"/>
    <w:rsid w:val="0073461B"/>
    <w:rsid w:val="007414DE"/>
    <w:rsid w:val="00744D86"/>
    <w:rsid w:val="00753740"/>
    <w:rsid w:val="0075399C"/>
    <w:rsid w:val="00754B13"/>
    <w:rsid w:val="007615BD"/>
    <w:rsid w:val="0076779A"/>
    <w:rsid w:val="007739A6"/>
    <w:rsid w:val="00775AA1"/>
    <w:rsid w:val="00777639"/>
    <w:rsid w:val="00777F52"/>
    <w:rsid w:val="007A1BBD"/>
    <w:rsid w:val="007A303C"/>
    <w:rsid w:val="007A38AD"/>
    <w:rsid w:val="007A64F2"/>
    <w:rsid w:val="007A75DB"/>
    <w:rsid w:val="007B3EF6"/>
    <w:rsid w:val="007B62C4"/>
    <w:rsid w:val="007B64FF"/>
    <w:rsid w:val="007C15BB"/>
    <w:rsid w:val="007C274D"/>
    <w:rsid w:val="007C3EAF"/>
    <w:rsid w:val="007C470F"/>
    <w:rsid w:val="007C551D"/>
    <w:rsid w:val="007D26CC"/>
    <w:rsid w:val="007E14CB"/>
    <w:rsid w:val="007F221A"/>
    <w:rsid w:val="007F37DA"/>
    <w:rsid w:val="007F4300"/>
    <w:rsid w:val="007F657C"/>
    <w:rsid w:val="00812A7C"/>
    <w:rsid w:val="00822644"/>
    <w:rsid w:val="00825999"/>
    <w:rsid w:val="008315C9"/>
    <w:rsid w:val="00833C97"/>
    <w:rsid w:val="0083434D"/>
    <w:rsid w:val="00837F83"/>
    <w:rsid w:val="00844C6A"/>
    <w:rsid w:val="00847508"/>
    <w:rsid w:val="00847B48"/>
    <w:rsid w:val="00850A02"/>
    <w:rsid w:val="008548BE"/>
    <w:rsid w:val="00860092"/>
    <w:rsid w:val="00862F19"/>
    <w:rsid w:val="0086393F"/>
    <w:rsid w:val="00865154"/>
    <w:rsid w:val="0086611E"/>
    <w:rsid w:val="00867248"/>
    <w:rsid w:val="00874D03"/>
    <w:rsid w:val="00875B17"/>
    <w:rsid w:val="008772FA"/>
    <w:rsid w:val="00877B73"/>
    <w:rsid w:val="00881749"/>
    <w:rsid w:val="00882D47"/>
    <w:rsid w:val="008830A4"/>
    <w:rsid w:val="0088493B"/>
    <w:rsid w:val="00887993"/>
    <w:rsid w:val="00887F54"/>
    <w:rsid w:val="00893624"/>
    <w:rsid w:val="00896C8A"/>
    <w:rsid w:val="008A7DDD"/>
    <w:rsid w:val="008B0BBD"/>
    <w:rsid w:val="008B0F5D"/>
    <w:rsid w:val="008B2121"/>
    <w:rsid w:val="008B261F"/>
    <w:rsid w:val="008B2A62"/>
    <w:rsid w:val="008B4D80"/>
    <w:rsid w:val="008B670C"/>
    <w:rsid w:val="008C0BD3"/>
    <w:rsid w:val="008C356E"/>
    <w:rsid w:val="008C5C62"/>
    <w:rsid w:val="008D05B0"/>
    <w:rsid w:val="008D774F"/>
    <w:rsid w:val="008E7AA5"/>
    <w:rsid w:val="008F0B27"/>
    <w:rsid w:val="008F0CB2"/>
    <w:rsid w:val="008F1F48"/>
    <w:rsid w:val="008F2179"/>
    <w:rsid w:val="008F42BB"/>
    <w:rsid w:val="008F5579"/>
    <w:rsid w:val="00920E77"/>
    <w:rsid w:val="00923133"/>
    <w:rsid w:val="009235E9"/>
    <w:rsid w:val="009244B8"/>
    <w:rsid w:val="00925B26"/>
    <w:rsid w:val="00932B03"/>
    <w:rsid w:val="00936323"/>
    <w:rsid w:val="00941FBB"/>
    <w:rsid w:val="00942771"/>
    <w:rsid w:val="009431B8"/>
    <w:rsid w:val="009503A8"/>
    <w:rsid w:val="00951FC3"/>
    <w:rsid w:val="0096061E"/>
    <w:rsid w:val="00961186"/>
    <w:rsid w:val="00975B22"/>
    <w:rsid w:val="00986213"/>
    <w:rsid w:val="00990822"/>
    <w:rsid w:val="00997008"/>
    <w:rsid w:val="009B419C"/>
    <w:rsid w:val="009C0637"/>
    <w:rsid w:val="009C7BC4"/>
    <w:rsid w:val="009D2F92"/>
    <w:rsid w:val="009D6BB6"/>
    <w:rsid w:val="009F2201"/>
    <w:rsid w:val="00A0598D"/>
    <w:rsid w:val="00A1006C"/>
    <w:rsid w:val="00A137F4"/>
    <w:rsid w:val="00A16187"/>
    <w:rsid w:val="00A21C28"/>
    <w:rsid w:val="00A221A8"/>
    <w:rsid w:val="00A3184F"/>
    <w:rsid w:val="00A35EBF"/>
    <w:rsid w:val="00A704C1"/>
    <w:rsid w:val="00A768EA"/>
    <w:rsid w:val="00A827A6"/>
    <w:rsid w:val="00A92BE5"/>
    <w:rsid w:val="00A96C0D"/>
    <w:rsid w:val="00AA2538"/>
    <w:rsid w:val="00AA283D"/>
    <w:rsid w:val="00AA28CA"/>
    <w:rsid w:val="00AB11C4"/>
    <w:rsid w:val="00AB444D"/>
    <w:rsid w:val="00AB4C10"/>
    <w:rsid w:val="00AC21CD"/>
    <w:rsid w:val="00AC4960"/>
    <w:rsid w:val="00AD1160"/>
    <w:rsid w:val="00AD17D1"/>
    <w:rsid w:val="00AD2843"/>
    <w:rsid w:val="00AD4FB6"/>
    <w:rsid w:val="00AD6E7F"/>
    <w:rsid w:val="00AD7E6C"/>
    <w:rsid w:val="00AF0FFF"/>
    <w:rsid w:val="00AF28DF"/>
    <w:rsid w:val="00AF4FC6"/>
    <w:rsid w:val="00AF7B41"/>
    <w:rsid w:val="00B005E6"/>
    <w:rsid w:val="00B03CF1"/>
    <w:rsid w:val="00B1590D"/>
    <w:rsid w:val="00B1618C"/>
    <w:rsid w:val="00B31619"/>
    <w:rsid w:val="00B319FB"/>
    <w:rsid w:val="00B33A27"/>
    <w:rsid w:val="00B36CC7"/>
    <w:rsid w:val="00B4018B"/>
    <w:rsid w:val="00B40BBD"/>
    <w:rsid w:val="00B45564"/>
    <w:rsid w:val="00B46580"/>
    <w:rsid w:val="00B46B62"/>
    <w:rsid w:val="00B6574A"/>
    <w:rsid w:val="00B70D67"/>
    <w:rsid w:val="00B7440E"/>
    <w:rsid w:val="00B927F7"/>
    <w:rsid w:val="00BA0C82"/>
    <w:rsid w:val="00BA3364"/>
    <w:rsid w:val="00BA340C"/>
    <w:rsid w:val="00BA50EF"/>
    <w:rsid w:val="00BB34F6"/>
    <w:rsid w:val="00BC0C7A"/>
    <w:rsid w:val="00BC1C1C"/>
    <w:rsid w:val="00BC5F67"/>
    <w:rsid w:val="00BD13B6"/>
    <w:rsid w:val="00BD2389"/>
    <w:rsid w:val="00BE13A7"/>
    <w:rsid w:val="00BF59DB"/>
    <w:rsid w:val="00BF7B54"/>
    <w:rsid w:val="00C00539"/>
    <w:rsid w:val="00C00780"/>
    <w:rsid w:val="00C03C02"/>
    <w:rsid w:val="00C05476"/>
    <w:rsid w:val="00C10BDE"/>
    <w:rsid w:val="00C1649F"/>
    <w:rsid w:val="00C21C36"/>
    <w:rsid w:val="00C24E9E"/>
    <w:rsid w:val="00C2720A"/>
    <w:rsid w:val="00C32346"/>
    <w:rsid w:val="00C359F5"/>
    <w:rsid w:val="00C36BC9"/>
    <w:rsid w:val="00C43D3B"/>
    <w:rsid w:val="00C63F85"/>
    <w:rsid w:val="00C648AB"/>
    <w:rsid w:val="00C66E9B"/>
    <w:rsid w:val="00C746B0"/>
    <w:rsid w:val="00C75A00"/>
    <w:rsid w:val="00C75A21"/>
    <w:rsid w:val="00C76635"/>
    <w:rsid w:val="00C76994"/>
    <w:rsid w:val="00C863EC"/>
    <w:rsid w:val="00C87DF7"/>
    <w:rsid w:val="00C91B30"/>
    <w:rsid w:val="00CA0C4D"/>
    <w:rsid w:val="00CA0E24"/>
    <w:rsid w:val="00CA189E"/>
    <w:rsid w:val="00CA6645"/>
    <w:rsid w:val="00CB2D4C"/>
    <w:rsid w:val="00CB2F91"/>
    <w:rsid w:val="00CB4997"/>
    <w:rsid w:val="00CB7D6B"/>
    <w:rsid w:val="00CC312C"/>
    <w:rsid w:val="00CC7760"/>
    <w:rsid w:val="00CD052C"/>
    <w:rsid w:val="00CD58A0"/>
    <w:rsid w:val="00CE18D7"/>
    <w:rsid w:val="00CE21D4"/>
    <w:rsid w:val="00CE3B59"/>
    <w:rsid w:val="00CE4EF3"/>
    <w:rsid w:val="00CE5E7F"/>
    <w:rsid w:val="00CF6594"/>
    <w:rsid w:val="00CF7B8C"/>
    <w:rsid w:val="00D0339D"/>
    <w:rsid w:val="00D20694"/>
    <w:rsid w:val="00D22074"/>
    <w:rsid w:val="00D222D8"/>
    <w:rsid w:val="00D262E7"/>
    <w:rsid w:val="00D30AAB"/>
    <w:rsid w:val="00D4687E"/>
    <w:rsid w:val="00D551E0"/>
    <w:rsid w:val="00D56C59"/>
    <w:rsid w:val="00D56C87"/>
    <w:rsid w:val="00D60075"/>
    <w:rsid w:val="00D6237B"/>
    <w:rsid w:val="00D67A87"/>
    <w:rsid w:val="00D76027"/>
    <w:rsid w:val="00D76F8B"/>
    <w:rsid w:val="00D83549"/>
    <w:rsid w:val="00D871C5"/>
    <w:rsid w:val="00D9027E"/>
    <w:rsid w:val="00D94A3C"/>
    <w:rsid w:val="00D9666A"/>
    <w:rsid w:val="00DA1AB1"/>
    <w:rsid w:val="00DB0391"/>
    <w:rsid w:val="00DB3A65"/>
    <w:rsid w:val="00DC7929"/>
    <w:rsid w:val="00DC7A58"/>
    <w:rsid w:val="00DD527B"/>
    <w:rsid w:val="00DD5F47"/>
    <w:rsid w:val="00DD626B"/>
    <w:rsid w:val="00DD64EA"/>
    <w:rsid w:val="00DD6E48"/>
    <w:rsid w:val="00DE31DD"/>
    <w:rsid w:val="00DE5A82"/>
    <w:rsid w:val="00DF4ADA"/>
    <w:rsid w:val="00DF7074"/>
    <w:rsid w:val="00DF79CB"/>
    <w:rsid w:val="00E030C9"/>
    <w:rsid w:val="00E069BA"/>
    <w:rsid w:val="00E102F1"/>
    <w:rsid w:val="00E162FD"/>
    <w:rsid w:val="00E20BDA"/>
    <w:rsid w:val="00E21182"/>
    <w:rsid w:val="00E23EB1"/>
    <w:rsid w:val="00E24913"/>
    <w:rsid w:val="00E25582"/>
    <w:rsid w:val="00E35FD8"/>
    <w:rsid w:val="00E43824"/>
    <w:rsid w:val="00E44B36"/>
    <w:rsid w:val="00E55111"/>
    <w:rsid w:val="00E614E0"/>
    <w:rsid w:val="00E66499"/>
    <w:rsid w:val="00E754A1"/>
    <w:rsid w:val="00E84E33"/>
    <w:rsid w:val="00E87532"/>
    <w:rsid w:val="00E93000"/>
    <w:rsid w:val="00E96959"/>
    <w:rsid w:val="00EA7760"/>
    <w:rsid w:val="00EB140C"/>
    <w:rsid w:val="00EC6D19"/>
    <w:rsid w:val="00ED1299"/>
    <w:rsid w:val="00ED1437"/>
    <w:rsid w:val="00ED254D"/>
    <w:rsid w:val="00ED2784"/>
    <w:rsid w:val="00ED6A88"/>
    <w:rsid w:val="00ED7AE4"/>
    <w:rsid w:val="00EE240E"/>
    <w:rsid w:val="00EE4F68"/>
    <w:rsid w:val="00EF0179"/>
    <w:rsid w:val="00EF239A"/>
    <w:rsid w:val="00EF2E7B"/>
    <w:rsid w:val="00EF5868"/>
    <w:rsid w:val="00F010B1"/>
    <w:rsid w:val="00F0212D"/>
    <w:rsid w:val="00F023B4"/>
    <w:rsid w:val="00F072DE"/>
    <w:rsid w:val="00F13D08"/>
    <w:rsid w:val="00F23FE6"/>
    <w:rsid w:val="00F338BE"/>
    <w:rsid w:val="00F33AFE"/>
    <w:rsid w:val="00F33E3F"/>
    <w:rsid w:val="00F365EA"/>
    <w:rsid w:val="00F41856"/>
    <w:rsid w:val="00F41F38"/>
    <w:rsid w:val="00F457CA"/>
    <w:rsid w:val="00F7495C"/>
    <w:rsid w:val="00F761A6"/>
    <w:rsid w:val="00F81B9D"/>
    <w:rsid w:val="00F97936"/>
    <w:rsid w:val="00FA1E4F"/>
    <w:rsid w:val="00FA234E"/>
    <w:rsid w:val="00FA2B38"/>
    <w:rsid w:val="00FB0180"/>
    <w:rsid w:val="00FB4301"/>
    <w:rsid w:val="00FC4380"/>
    <w:rsid w:val="00FD47D4"/>
    <w:rsid w:val="00FD56AF"/>
    <w:rsid w:val="00FD7D55"/>
    <w:rsid w:val="00FE01D6"/>
    <w:rsid w:val="00FF2DFB"/>
    <w:rsid w:val="00FF3745"/>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colormru v:ext="edit" colors="#df6d15,#0f437c"/>
    </o:shapedefaults>
    <o:shapelayout v:ext="edit">
      <o:idmap v:ext="edit" data="2"/>
    </o:shapelayout>
  </w:shapeDefaults>
  <w:decimalSymbol w:val="."/>
  <w:listSeparator w:val=","/>
  <w14:docId w14:val="3D4BE9FB"/>
  <w15:docId w15:val="{F095E837-2F92-49B5-B961-012AE2E8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EE8"/>
    <w:pPr>
      <w:spacing w:line="360" w:lineRule="auto"/>
    </w:pPr>
    <w:rPr>
      <w:rFonts w:ascii="Arial Narrow" w:hAnsi="Arial Narrow"/>
      <w:color w:val="0F437C"/>
      <w:sz w:val="22"/>
      <w:szCs w:val="22"/>
    </w:rPr>
  </w:style>
  <w:style w:type="paragraph" w:styleId="Heading1">
    <w:name w:val="heading 1"/>
    <w:aliases w:val="AMH Heading 1,H1,Part,h1,h1 chapter heading"/>
    <w:basedOn w:val="Normal"/>
    <w:next w:val="Normal"/>
    <w:link w:val="Heading1Char"/>
    <w:qFormat/>
    <w:rsid w:val="00B70D67"/>
    <w:pPr>
      <w:keepNext/>
      <w:pBdr>
        <w:bottom w:val="single" w:sz="12" w:space="1" w:color="DF6D15"/>
      </w:pBdr>
      <w:spacing w:before="60" w:after="240"/>
      <w:outlineLvl w:val="0"/>
    </w:pPr>
    <w:rPr>
      <w:rFonts w:cs="Arial"/>
      <w:bCs/>
      <w:color w:val="0F407C"/>
      <w:kern w:val="32"/>
      <w:sz w:val="32"/>
      <w:szCs w:val="28"/>
    </w:rPr>
  </w:style>
  <w:style w:type="paragraph" w:styleId="Heading2">
    <w:name w:val="heading 2"/>
    <w:aliases w:val="body,H2,h2,Chapter Title"/>
    <w:basedOn w:val="Normal"/>
    <w:next w:val="Normal"/>
    <w:link w:val="Heading2Char"/>
    <w:qFormat/>
    <w:rsid w:val="00D71917"/>
    <w:pPr>
      <w:keepNext/>
      <w:spacing w:before="240" w:after="60"/>
      <w:outlineLvl w:val="1"/>
    </w:pPr>
    <w:rPr>
      <w:rFonts w:cs="Arial"/>
      <w:b/>
      <w:bCs/>
      <w:iCs/>
      <w:sz w:val="28"/>
    </w:rPr>
  </w:style>
  <w:style w:type="paragraph" w:styleId="Heading3">
    <w:name w:val="heading 3"/>
    <w:aliases w:val="h3,heading 3,Head 3"/>
    <w:basedOn w:val="Normal"/>
    <w:next w:val="Normal"/>
    <w:qFormat/>
    <w:rsid w:val="00B70D67"/>
    <w:pPr>
      <w:keepNext/>
      <w:spacing w:before="240" w:after="60"/>
      <w:outlineLvl w:val="2"/>
    </w:pPr>
    <w:rPr>
      <w:rFonts w:cs="Arial"/>
      <w:b/>
      <w:bCs/>
      <w:sz w:val="26"/>
      <w:szCs w:val="26"/>
    </w:rPr>
  </w:style>
  <w:style w:type="paragraph" w:styleId="Heading4">
    <w:name w:val="heading 4"/>
    <w:aliases w:val="H3,figures/tables"/>
    <w:basedOn w:val="Normal"/>
    <w:next w:val="Normal"/>
    <w:qFormat/>
    <w:rsid w:val="00B70D67"/>
    <w:pPr>
      <w:keepNext/>
      <w:outlineLvl w:val="3"/>
    </w:pPr>
    <w:rPr>
      <w:b/>
    </w:rPr>
  </w:style>
  <w:style w:type="paragraph" w:styleId="Heading5">
    <w:name w:val="heading 5"/>
    <w:aliases w:val="H4"/>
    <w:basedOn w:val="Normal"/>
    <w:next w:val="Normal"/>
    <w:qFormat/>
    <w:rsid w:val="00B70D67"/>
    <w:pPr>
      <w:keepNext/>
      <w:outlineLvl w:val="4"/>
    </w:pPr>
    <w:rPr>
      <w:u w:val="single"/>
    </w:rPr>
  </w:style>
  <w:style w:type="paragraph" w:styleId="Heading6">
    <w:name w:val="heading 6"/>
    <w:aliases w:val="Heading 6a,H5"/>
    <w:basedOn w:val="Normal"/>
    <w:next w:val="Normal"/>
    <w:qFormat/>
    <w:rsid w:val="004F3764"/>
    <w:pPr>
      <w:tabs>
        <w:tab w:val="num" w:pos="1152"/>
      </w:tabs>
      <w:spacing w:before="240" w:after="60" w:line="240" w:lineRule="auto"/>
      <w:ind w:left="1152" w:hanging="1152"/>
      <w:outlineLvl w:val="5"/>
    </w:pPr>
    <w:rPr>
      <w:rFonts w:ascii="Times New Roman" w:hAnsi="Times New Roman"/>
      <w:b/>
      <w:bCs/>
      <w:color w:val="auto"/>
      <w:lang w:val="en-GB" w:eastAsia="en-US"/>
    </w:rPr>
  </w:style>
  <w:style w:type="paragraph" w:styleId="Heading7">
    <w:name w:val="heading 7"/>
    <w:basedOn w:val="Normal"/>
    <w:next w:val="Normal"/>
    <w:qFormat/>
    <w:rsid w:val="004F3764"/>
    <w:pPr>
      <w:tabs>
        <w:tab w:val="num" w:pos="1296"/>
      </w:tabs>
      <w:spacing w:before="240" w:after="60" w:line="240" w:lineRule="auto"/>
      <w:ind w:left="1296" w:hanging="1296"/>
      <w:outlineLvl w:val="6"/>
    </w:pPr>
    <w:rPr>
      <w:rFonts w:ascii="Times New Roman" w:hAnsi="Times New Roman"/>
      <w:color w:val="auto"/>
      <w:sz w:val="24"/>
      <w:szCs w:val="24"/>
      <w:lang w:val="en-GB" w:eastAsia="en-US"/>
    </w:rPr>
  </w:style>
  <w:style w:type="paragraph" w:styleId="Heading8">
    <w:name w:val="heading 8"/>
    <w:basedOn w:val="Normal"/>
    <w:next w:val="Normal"/>
    <w:qFormat/>
    <w:rsid w:val="004F3764"/>
    <w:pPr>
      <w:tabs>
        <w:tab w:val="num" w:pos="1440"/>
      </w:tabs>
      <w:spacing w:before="240" w:after="60" w:line="240" w:lineRule="auto"/>
      <w:ind w:left="1440" w:hanging="1440"/>
      <w:outlineLvl w:val="7"/>
    </w:pPr>
    <w:rPr>
      <w:rFonts w:ascii="Times New Roman" w:hAnsi="Times New Roman"/>
      <w:i/>
      <w:iCs/>
      <w:color w:val="auto"/>
      <w:sz w:val="24"/>
      <w:szCs w:val="24"/>
      <w:lang w:val="en-GB" w:eastAsia="en-US"/>
    </w:rPr>
  </w:style>
  <w:style w:type="paragraph" w:styleId="Heading9">
    <w:name w:val="heading 9"/>
    <w:basedOn w:val="Normal"/>
    <w:next w:val="Normal"/>
    <w:qFormat/>
    <w:rsid w:val="004F3764"/>
    <w:pPr>
      <w:tabs>
        <w:tab w:val="num" w:pos="1584"/>
      </w:tabs>
      <w:spacing w:before="240" w:after="60" w:line="240" w:lineRule="auto"/>
      <w:ind w:left="1584" w:hanging="1584"/>
      <w:outlineLvl w:val="8"/>
    </w:pPr>
    <w:rPr>
      <w:rFonts w:ascii="Arial" w:hAnsi="Arial" w:cs="Arial"/>
      <w:color w:val="auto"/>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70D67"/>
    <w:pPr>
      <w:ind w:left="360"/>
    </w:pPr>
  </w:style>
  <w:style w:type="paragraph" w:styleId="Header">
    <w:name w:val="header"/>
    <w:basedOn w:val="Normal"/>
    <w:rsid w:val="00B70D67"/>
    <w:pPr>
      <w:tabs>
        <w:tab w:val="center" w:pos="4153"/>
        <w:tab w:val="right" w:pos="8306"/>
      </w:tabs>
    </w:pPr>
  </w:style>
  <w:style w:type="paragraph" w:styleId="Footer">
    <w:name w:val="footer"/>
    <w:basedOn w:val="Normal"/>
    <w:rsid w:val="00B70D67"/>
    <w:pPr>
      <w:tabs>
        <w:tab w:val="center" w:pos="4153"/>
        <w:tab w:val="right" w:pos="8306"/>
      </w:tabs>
    </w:pPr>
  </w:style>
  <w:style w:type="character" w:styleId="PageNumber">
    <w:name w:val="page number"/>
    <w:basedOn w:val="DefaultParagraphFont"/>
    <w:rsid w:val="00B70D67"/>
  </w:style>
  <w:style w:type="paragraph" w:styleId="BodyTextIndent2">
    <w:name w:val="Body Text Indent 2"/>
    <w:basedOn w:val="Normal"/>
    <w:rsid w:val="00B70D67"/>
    <w:pPr>
      <w:ind w:left="720"/>
    </w:pPr>
  </w:style>
  <w:style w:type="paragraph" w:styleId="FootnoteText">
    <w:name w:val="footnote text"/>
    <w:basedOn w:val="Normal"/>
    <w:semiHidden/>
    <w:rsid w:val="00B70D67"/>
    <w:rPr>
      <w:sz w:val="20"/>
      <w:szCs w:val="20"/>
    </w:rPr>
  </w:style>
  <w:style w:type="character" w:styleId="FootnoteReference">
    <w:name w:val="footnote reference"/>
    <w:basedOn w:val="DefaultParagraphFont"/>
    <w:semiHidden/>
    <w:rsid w:val="00B70D67"/>
    <w:rPr>
      <w:vertAlign w:val="superscript"/>
    </w:rPr>
  </w:style>
  <w:style w:type="paragraph" w:styleId="TOC1">
    <w:name w:val="toc 1"/>
    <w:basedOn w:val="Normal"/>
    <w:next w:val="Normal"/>
    <w:autoRedefine/>
    <w:uiPriority w:val="39"/>
    <w:rsid w:val="007331C4"/>
    <w:pPr>
      <w:tabs>
        <w:tab w:val="left" w:pos="540"/>
        <w:tab w:val="right" w:leader="dot" w:pos="8640"/>
      </w:tabs>
      <w:ind w:right="-16"/>
    </w:pPr>
    <w:rPr>
      <w:b/>
      <w:noProof/>
    </w:rPr>
  </w:style>
  <w:style w:type="character" w:styleId="Hyperlink">
    <w:name w:val="Hyperlink"/>
    <w:basedOn w:val="DefaultParagraphFont"/>
    <w:uiPriority w:val="99"/>
    <w:rsid w:val="00B70D67"/>
    <w:rPr>
      <w:color w:val="0000FF"/>
      <w:u w:val="single"/>
    </w:rPr>
  </w:style>
  <w:style w:type="paragraph" w:styleId="TOC2">
    <w:name w:val="toc 2"/>
    <w:basedOn w:val="Normal"/>
    <w:next w:val="Normal"/>
    <w:autoRedefine/>
    <w:uiPriority w:val="39"/>
    <w:semiHidden/>
    <w:rsid w:val="004227DE"/>
    <w:pPr>
      <w:tabs>
        <w:tab w:val="left" w:pos="720"/>
        <w:tab w:val="right" w:pos="8640"/>
      </w:tabs>
      <w:ind w:left="220" w:right="-16"/>
      <w:jc w:val="both"/>
    </w:pPr>
  </w:style>
  <w:style w:type="paragraph" w:styleId="BalloonText">
    <w:name w:val="Balloon Text"/>
    <w:basedOn w:val="Normal"/>
    <w:semiHidden/>
    <w:rsid w:val="00B70D67"/>
    <w:rPr>
      <w:rFonts w:ascii="Tahoma" w:hAnsi="Tahoma" w:cs="Tahoma"/>
      <w:sz w:val="16"/>
      <w:szCs w:val="16"/>
    </w:rPr>
  </w:style>
  <w:style w:type="paragraph" w:customStyle="1" w:styleId="Heading2Brown">
    <w:name w:val="Heading 2 Brown"/>
    <w:basedOn w:val="Heading2"/>
    <w:link w:val="Heading2BrownChar"/>
    <w:rsid w:val="00B70D67"/>
    <w:rPr>
      <w:bCs w:val="0"/>
      <w:color w:val="DF6D15"/>
    </w:rPr>
  </w:style>
  <w:style w:type="paragraph" w:customStyle="1" w:styleId="StyleHeading1">
    <w:name w:val="Style Heading 1 +"/>
    <w:basedOn w:val="Heading1"/>
    <w:next w:val="Normal"/>
    <w:rsid w:val="00B70D67"/>
    <w:pPr>
      <w:pBdr>
        <w:bottom w:val="single" w:sz="12" w:space="0" w:color="DF6D15"/>
      </w:pBdr>
    </w:pPr>
    <w:rPr>
      <w:bCs w:val="0"/>
      <w:kern w:val="0"/>
    </w:rPr>
  </w:style>
  <w:style w:type="paragraph" w:styleId="TOC3">
    <w:name w:val="toc 3"/>
    <w:basedOn w:val="Normal"/>
    <w:next w:val="Normal"/>
    <w:autoRedefine/>
    <w:semiHidden/>
    <w:rsid w:val="00B70D67"/>
    <w:pPr>
      <w:ind w:left="440"/>
    </w:pPr>
  </w:style>
  <w:style w:type="paragraph" w:customStyle="1" w:styleId="Appendicies">
    <w:name w:val="Appendicies"/>
    <w:basedOn w:val="Heading1"/>
    <w:rsid w:val="00B70D67"/>
    <w:pPr>
      <w:numPr>
        <w:numId w:val="1"/>
      </w:numPr>
    </w:pPr>
  </w:style>
  <w:style w:type="paragraph" w:styleId="NormalWeb">
    <w:name w:val="Normal (Web)"/>
    <w:basedOn w:val="Normal"/>
    <w:rsid w:val="00B70D67"/>
    <w:pPr>
      <w:spacing w:after="180" w:line="240" w:lineRule="auto"/>
    </w:pPr>
    <w:rPr>
      <w:rFonts w:ascii="Arial" w:hAnsi="Arial" w:cs="Arial"/>
      <w:color w:val="auto"/>
      <w:sz w:val="20"/>
      <w:szCs w:val="20"/>
    </w:rPr>
  </w:style>
  <w:style w:type="paragraph" w:customStyle="1" w:styleId="indent">
    <w:name w:val="indent"/>
    <w:basedOn w:val="Normal"/>
    <w:rsid w:val="00B70D67"/>
    <w:pPr>
      <w:spacing w:after="90" w:line="240" w:lineRule="auto"/>
      <w:ind w:left="720"/>
    </w:pPr>
    <w:rPr>
      <w:rFonts w:ascii="Arial" w:hAnsi="Arial" w:cs="Arial"/>
      <w:color w:val="auto"/>
      <w:sz w:val="20"/>
      <w:szCs w:val="20"/>
    </w:rPr>
  </w:style>
  <w:style w:type="paragraph" w:customStyle="1" w:styleId="numbered-list">
    <w:name w:val="numbered-list"/>
    <w:basedOn w:val="Normal"/>
    <w:rsid w:val="00B70D67"/>
    <w:pPr>
      <w:spacing w:before="90" w:after="90" w:line="240" w:lineRule="auto"/>
      <w:ind w:left="720"/>
    </w:pPr>
    <w:rPr>
      <w:rFonts w:ascii="Arial" w:hAnsi="Arial" w:cs="Arial"/>
      <w:color w:val="auto"/>
      <w:sz w:val="20"/>
      <w:szCs w:val="20"/>
    </w:rPr>
  </w:style>
  <w:style w:type="paragraph" w:customStyle="1" w:styleId="whs3">
    <w:name w:val="whs3"/>
    <w:basedOn w:val="Normal"/>
    <w:rsid w:val="00B70D67"/>
    <w:pPr>
      <w:spacing w:after="180" w:line="240" w:lineRule="auto"/>
      <w:ind w:left="600"/>
    </w:pPr>
    <w:rPr>
      <w:rFonts w:ascii="Arial" w:hAnsi="Arial" w:cs="Arial"/>
      <w:color w:val="auto"/>
      <w:sz w:val="20"/>
      <w:szCs w:val="20"/>
    </w:rPr>
  </w:style>
  <w:style w:type="paragraph" w:customStyle="1" w:styleId="fieldtable">
    <w:name w:val="fieldtable"/>
    <w:basedOn w:val="Normal"/>
    <w:rsid w:val="00B70D67"/>
    <w:pPr>
      <w:spacing w:before="90" w:after="90" w:line="240" w:lineRule="auto"/>
    </w:pPr>
    <w:rPr>
      <w:rFonts w:ascii="Arial" w:hAnsi="Arial" w:cs="Arial"/>
      <w:color w:val="auto"/>
      <w:sz w:val="20"/>
      <w:szCs w:val="20"/>
    </w:rPr>
  </w:style>
  <w:style w:type="paragraph" w:customStyle="1" w:styleId="bullet-sq">
    <w:name w:val="bullet-sq"/>
    <w:basedOn w:val="Normal"/>
    <w:rsid w:val="00B70D67"/>
    <w:pPr>
      <w:spacing w:after="180" w:line="240" w:lineRule="auto"/>
    </w:pPr>
    <w:rPr>
      <w:rFonts w:ascii="Arial" w:hAnsi="Arial" w:cs="Arial"/>
      <w:color w:val="auto"/>
      <w:sz w:val="20"/>
      <w:szCs w:val="20"/>
    </w:rPr>
  </w:style>
  <w:style w:type="paragraph" w:customStyle="1" w:styleId="whs4">
    <w:name w:val="whs4"/>
    <w:basedOn w:val="Normal"/>
    <w:rsid w:val="00B70D67"/>
    <w:pPr>
      <w:spacing w:after="180" w:line="240" w:lineRule="auto"/>
      <w:ind w:left="600"/>
    </w:pPr>
    <w:rPr>
      <w:rFonts w:ascii="Arial" w:hAnsi="Arial" w:cs="Arial"/>
      <w:color w:val="auto"/>
      <w:sz w:val="20"/>
      <w:szCs w:val="20"/>
    </w:rPr>
  </w:style>
  <w:style w:type="paragraph" w:customStyle="1" w:styleId="whs9">
    <w:name w:val="whs9"/>
    <w:basedOn w:val="Normal"/>
    <w:rsid w:val="00B70D67"/>
    <w:pPr>
      <w:spacing w:after="180" w:line="240" w:lineRule="auto"/>
      <w:ind w:left="600"/>
    </w:pPr>
    <w:rPr>
      <w:rFonts w:ascii="Arial" w:hAnsi="Arial" w:cs="Arial"/>
      <w:color w:val="auto"/>
      <w:sz w:val="20"/>
      <w:szCs w:val="20"/>
    </w:rPr>
  </w:style>
  <w:style w:type="paragraph" w:customStyle="1" w:styleId="whs8">
    <w:name w:val="whs8"/>
    <w:basedOn w:val="Normal"/>
    <w:rsid w:val="00B70D67"/>
    <w:pPr>
      <w:spacing w:after="180" w:line="240" w:lineRule="auto"/>
      <w:jc w:val="center"/>
    </w:pPr>
    <w:rPr>
      <w:rFonts w:ascii="Arial" w:hAnsi="Arial" w:cs="Arial"/>
      <w:color w:val="auto"/>
      <w:sz w:val="20"/>
      <w:szCs w:val="20"/>
    </w:rPr>
  </w:style>
  <w:style w:type="paragraph" w:customStyle="1" w:styleId="whs10">
    <w:name w:val="whs10"/>
    <w:basedOn w:val="Normal"/>
    <w:rsid w:val="00B70D67"/>
    <w:pPr>
      <w:spacing w:after="180" w:line="240" w:lineRule="auto"/>
    </w:pPr>
    <w:rPr>
      <w:rFonts w:ascii="Arial" w:hAnsi="Arial" w:cs="Arial"/>
      <w:color w:val="auto"/>
      <w:sz w:val="20"/>
      <w:szCs w:val="20"/>
    </w:rPr>
  </w:style>
  <w:style w:type="paragraph" w:customStyle="1" w:styleId="whs11">
    <w:name w:val="whs11"/>
    <w:basedOn w:val="Normal"/>
    <w:rsid w:val="00B70D67"/>
    <w:pPr>
      <w:spacing w:after="180" w:line="240" w:lineRule="auto"/>
      <w:ind w:left="600"/>
    </w:pPr>
    <w:rPr>
      <w:rFonts w:ascii="Arial" w:hAnsi="Arial" w:cs="Arial"/>
      <w:color w:val="auto"/>
      <w:sz w:val="20"/>
      <w:szCs w:val="20"/>
    </w:rPr>
  </w:style>
  <w:style w:type="character" w:customStyle="1" w:styleId="glosstext">
    <w:name w:val="glosstext"/>
    <w:basedOn w:val="DefaultParagraphFont"/>
    <w:rsid w:val="00B70D67"/>
    <w:rPr>
      <w:b w:val="0"/>
      <w:bCs w:val="0"/>
      <w:i/>
      <w:iCs/>
      <w:color w:val="0000FF"/>
    </w:rPr>
  </w:style>
  <w:style w:type="paragraph" w:customStyle="1" w:styleId="menupath">
    <w:name w:val="menupath"/>
    <w:basedOn w:val="Normal"/>
    <w:rsid w:val="00B70D67"/>
    <w:pPr>
      <w:spacing w:after="180" w:line="240" w:lineRule="auto"/>
      <w:ind w:left="360"/>
    </w:pPr>
    <w:rPr>
      <w:rFonts w:ascii="Arial" w:hAnsi="Arial" w:cs="Arial"/>
      <w:b/>
      <w:bCs/>
      <w:color w:val="auto"/>
      <w:sz w:val="20"/>
      <w:szCs w:val="20"/>
    </w:rPr>
  </w:style>
  <w:style w:type="paragraph" w:customStyle="1" w:styleId="whs12">
    <w:name w:val="whs12"/>
    <w:basedOn w:val="Normal"/>
    <w:rsid w:val="00B70D67"/>
    <w:pPr>
      <w:spacing w:after="180" w:line="240" w:lineRule="auto"/>
    </w:pPr>
    <w:rPr>
      <w:rFonts w:ascii="Arial" w:hAnsi="Arial" w:cs="Arial"/>
      <w:b/>
      <w:bCs/>
      <w:color w:val="auto"/>
      <w:sz w:val="20"/>
      <w:szCs w:val="20"/>
    </w:rPr>
  </w:style>
  <w:style w:type="paragraph" w:customStyle="1" w:styleId="body-text">
    <w:name w:val="body-text"/>
    <w:basedOn w:val="Normal"/>
    <w:rsid w:val="00B70D67"/>
    <w:pPr>
      <w:spacing w:after="180" w:line="240" w:lineRule="auto"/>
    </w:pPr>
    <w:rPr>
      <w:rFonts w:ascii="Arial" w:hAnsi="Arial" w:cs="Arial"/>
      <w:color w:val="auto"/>
      <w:sz w:val="20"/>
      <w:szCs w:val="20"/>
    </w:rPr>
  </w:style>
  <w:style w:type="paragraph" w:customStyle="1" w:styleId="whs7">
    <w:name w:val="whs7"/>
    <w:basedOn w:val="Normal"/>
    <w:rsid w:val="00B70D67"/>
    <w:pPr>
      <w:spacing w:after="180" w:line="240" w:lineRule="auto"/>
      <w:ind w:left="600"/>
    </w:pPr>
    <w:rPr>
      <w:rFonts w:ascii="Arial" w:hAnsi="Arial" w:cs="Arial"/>
      <w:color w:val="auto"/>
      <w:sz w:val="20"/>
      <w:szCs w:val="20"/>
    </w:rPr>
  </w:style>
  <w:style w:type="table" w:styleId="TableGrid">
    <w:name w:val="Table Grid"/>
    <w:basedOn w:val="TableNormal"/>
    <w:uiPriority w:val="59"/>
    <w:rsid w:val="00AA146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8">
    <w:name w:val="toc 8"/>
    <w:basedOn w:val="Normal"/>
    <w:next w:val="Normal"/>
    <w:autoRedefine/>
    <w:semiHidden/>
    <w:rsid w:val="004F3764"/>
    <w:pPr>
      <w:spacing w:line="240" w:lineRule="auto"/>
      <w:ind w:left="1400"/>
    </w:pPr>
    <w:rPr>
      <w:rFonts w:ascii="Arial" w:hAnsi="Arial"/>
      <w:color w:val="auto"/>
      <w:sz w:val="20"/>
      <w:szCs w:val="24"/>
      <w:lang w:val="en-GB" w:eastAsia="en-US"/>
    </w:rPr>
  </w:style>
  <w:style w:type="paragraph" w:customStyle="1" w:styleId="Default">
    <w:name w:val="Default"/>
    <w:rsid w:val="004F3764"/>
    <w:pPr>
      <w:autoSpaceDE w:val="0"/>
      <w:autoSpaceDN w:val="0"/>
      <w:adjustRightInd w:val="0"/>
    </w:pPr>
    <w:rPr>
      <w:rFonts w:ascii="Arial" w:hAnsi="Arial" w:cs="Arial"/>
      <w:color w:val="000000"/>
      <w:sz w:val="24"/>
      <w:szCs w:val="24"/>
      <w:lang w:val="en-US" w:eastAsia="en-US"/>
    </w:rPr>
  </w:style>
  <w:style w:type="paragraph" w:customStyle="1" w:styleId="MainBulletedText">
    <w:name w:val="Main Bulleted Text"/>
    <w:basedOn w:val="Normal"/>
    <w:rsid w:val="004F3764"/>
    <w:pPr>
      <w:tabs>
        <w:tab w:val="left" w:pos="680"/>
      </w:tabs>
      <w:overflowPunct w:val="0"/>
      <w:autoSpaceDE w:val="0"/>
      <w:autoSpaceDN w:val="0"/>
      <w:adjustRightInd w:val="0"/>
      <w:spacing w:after="200" w:line="240" w:lineRule="auto"/>
      <w:ind w:left="1360" w:hanging="680"/>
      <w:textAlignment w:val="baseline"/>
    </w:pPr>
    <w:rPr>
      <w:rFonts w:ascii="Arial" w:hAnsi="Arial"/>
      <w:color w:val="auto"/>
      <w:sz w:val="20"/>
      <w:szCs w:val="20"/>
      <w:lang w:val="en-GB" w:eastAsia="en-US"/>
    </w:rPr>
  </w:style>
  <w:style w:type="paragraph" w:styleId="NormalIndent">
    <w:name w:val="Normal Indent"/>
    <w:basedOn w:val="Normal"/>
    <w:rsid w:val="004F3764"/>
    <w:pPr>
      <w:spacing w:after="240" w:line="240" w:lineRule="auto"/>
      <w:ind w:left="1134"/>
    </w:pPr>
    <w:rPr>
      <w:rFonts w:ascii="Arial" w:hAnsi="Arial"/>
      <w:color w:val="auto"/>
      <w:sz w:val="20"/>
      <w:szCs w:val="24"/>
      <w:lang w:val="en-GB" w:eastAsia="en-US"/>
    </w:rPr>
  </w:style>
  <w:style w:type="paragraph" w:customStyle="1" w:styleId="MemoBody">
    <w:name w:val="MemoBody"/>
    <w:basedOn w:val="NormalIndent"/>
    <w:rsid w:val="004F3764"/>
    <w:pPr>
      <w:numPr>
        <w:numId w:val="2"/>
      </w:numPr>
      <w:tabs>
        <w:tab w:val="clear" w:pos="1077"/>
      </w:tabs>
      <w:ind w:left="357" w:hanging="357"/>
    </w:pPr>
  </w:style>
  <w:style w:type="paragraph" w:customStyle="1" w:styleId="Bullet">
    <w:name w:val="Bullet"/>
    <w:basedOn w:val="NormalIndent"/>
    <w:rsid w:val="004F3764"/>
    <w:pPr>
      <w:numPr>
        <w:numId w:val="4"/>
      </w:numPr>
      <w:tabs>
        <w:tab w:val="clear" w:pos="720"/>
        <w:tab w:val="left" w:pos="1701"/>
      </w:tabs>
      <w:ind w:left="1701" w:hanging="567"/>
    </w:pPr>
  </w:style>
  <w:style w:type="paragraph" w:customStyle="1" w:styleId="Bullet2">
    <w:name w:val="Bullet2"/>
    <w:basedOn w:val="Bullet"/>
    <w:rsid w:val="004F3764"/>
    <w:pPr>
      <w:numPr>
        <w:numId w:val="3"/>
      </w:numPr>
      <w:tabs>
        <w:tab w:val="clear" w:pos="1701"/>
        <w:tab w:val="clear" w:pos="1800"/>
      </w:tabs>
      <w:ind w:left="2145" w:hanging="446"/>
    </w:pPr>
  </w:style>
  <w:style w:type="paragraph" w:styleId="ListBullet5">
    <w:name w:val="List Bullet 5"/>
    <w:basedOn w:val="Normal"/>
    <w:autoRedefine/>
    <w:rsid w:val="004F3764"/>
    <w:pPr>
      <w:tabs>
        <w:tab w:val="num" w:pos="1492"/>
      </w:tabs>
      <w:spacing w:line="240" w:lineRule="auto"/>
      <w:ind w:left="1492" w:hanging="360"/>
    </w:pPr>
    <w:rPr>
      <w:rFonts w:ascii="Arial" w:hAnsi="Arial"/>
      <w:color w:val="auto"/>
      <w:sz w:val="20"/>
      <w:szCs w:val="24"/>
      <w:lang w:val="en-GB" w:eastAsia="en-US"/>
    </w:rPr>
  </w:style>
  <w:style w:type="paragraph" w:customStyle="1" w:styleId="ReportTitle">
    <w:name w:val="ReportTitle"/>
    <w:basedOn w:val="Normal"/>
    <w:rsid w:val="004F3764"/>
    <w:pPr>
      <w:shd w:val="clear" w:color="FFFFFF" w:fill="auto"/>
      <w:spacing w:line="240" w:lineRule="auto"/>
      <w:jc w:val="right"/>
    </w:pPr>
    <w:rPr>
      <w:rFonts w:ascii="Arial" w:hAnsi="Arial"/>
      <w:color w:val="auto"/>
      <w:sz w:val="36"/>
      <w:szCs w:val="24"/>
      <w:lang w:val="en-GB" w:eastAsia="en-US"/>
    </w:rPr>
  </w:style>
  <w:style w:type="character" w:styleId="FollowedHyperlink">
    <w:name w:val="FollowedHyperlink"/>
    <w:basedOn w:val="DefaultParagraphFont"/>
    <w:rsid w:val="004F3764"/>
    <w:rPr>
      <w:color w:val="800080"/>
      <w:u w:val="single"/>
    </w:rPr>
  </w:style>
  <w:style w:type="paragraph" w:customStyle="1" w:styleId="Contents">
    <w:name w:val="Contents"/>
    <w:basedOn w:val="Normal"/>
    <w:rsid w:val="004F3764"/>
    <w:pPr>
      <w:spacing w:after="240" w:line="240" w:lineRule="auto"/>
    </w:pPr>
    <w:rPr>
      <w:rFonts w:ascii="Arial" w:hAnsi="Arial"/>
      <w:b/>
      <w:bCs/>
      <w:color w:val="auto"/>
      <w:sz w:val="36"/>
      <w:szCs w:val="24"/>
      <w:lang w:val="en-GB" w:eastAsia="en-US"/>
    </w:rPr>
  </w:style>
  <w:style w:type="paragraph" w:customStyle="1" w:styleId="Subtitle1">
    <w:name w:val="Subtitle1"/>
    <w:basedOn w:val="Normal"/>
    <w:rsid w:val="004F3764"/>
    <w:pPr>
      <w:shd w:val="clear" w:color="FFFFFF" w:fill="auto"/>
      <w:spacing w:line="240" w:lineRule="auto"/>
      <w:jc w:val="right"/>
    </w:pPr>
    <w:rPr>
      <w:rFonts w:ascii="Arial" w:hAnsi="Arial"/>
      <w:b/>
      <w:color w:val="auto"/>
      <w:sz w:val="26"/>
      <w:szCs w:val="24"/>
      <w:lang w:val="en-GB" w:eastAsia="en-US"/>
    </w:rPr>
  </w:style>
  <w:style w:type="paragraph" w:customStyle="1" w:styleId="Instructions">
    <w:name w:val="Instructions"/>
    <w:basedOn w:val="NormalIndent"/>
    <w:autoRedefine/>
    <w:rsid w:val="004F3764"/>
    <w:pPr>
      <w:numPr>
        <w:numId w:val="5"/>
      </w:numPr>
    </w:pPr>
  </w:style>
  <w:style w:type="paragraph" w:customStyle="1" w:styleId="Notes">
    <w:name w:val="Notes"/>
    <w:basedOn w:val="NormalIndent"/>
    <w:next w:val="Instructions"/>
    <w:rsid w:val="004F3764"/>
    <w:pPr>
      <w:shd w:val="clear" w:color="auto" w:fill="E6E6E6"/>
      <w:ind w:left="1138"/>
    </w:pPr>
  </w:style>
  <w:style w:type="character" w:customStyle="1" w:styleId="Heading2Char">
    <w:name w:val="Heading 2 Char"/>
    <w:aliases w:val="body Char,H2 Char,h2 Char,Chapter Title Char"/>
    <w:basedOn w:val="DefaultParagraphFont"/>
    <w:link w:val="Heading2"/>
    <w:rsid w:val="00D71917"/>
    <w:rPr>
      <w:rFonts w:ascii="Arial Narrow" w:hAnsi="Arial Narrow" w:cs="Arial"/>
      <w:b/>
      <w:bCs/>
      <w:iCs/>
      <w:color w:val="0F437C"/>
      <w:sz w:val="28"/>
      <w:szCs w:val="22"/>
      <w:lang w:val="en-AU" w:eastAsia="en-AU" w:bidi="ar-SA"/>
    </w:rPr>
  </w:style>
  <w:style w:type="character" w:customStyle="1" w:styleId="Heading2BrownChar">
    <w:name w:val="Heading 2 Brown Char"/>
    <w:basedOn w:val="Heading2Char"/>
    <w:link w:val="Heading2Brown"/>
    <w:rsid w:val="00D71917"/>
    <w:rPr>
      <w:rFonts w:ascii="Arial Narrow" w:hAnsi="Arial Narrow" w:cs="Arial"/>
      <w:b/>
      <w:bCs/>
      <w:iCs/>
      <w:color w:val="DF6D15"/>
      <w:sz w:val="28"/>
      <w:szCs w:val="22"/>
      <w:lang w:val="en-AU" w:eastAsia="en-AU" w:bidi="ar-SA"/>
    </w:rPr>
  </w:style>
  <w:style w:type="paragraph" w:customStyle="1" w:styleId="StyleHeading2Justified">
    <w:name w:val="Style Heading 2 + Justified"/>
    <w:basedOn w:val="Heading2"/>
    <w:link w:val="StyleHeading2JustifiedChar"/>
    <w:autoRedefine/>
    <w:rsid w:val="009E6EB6"/>
    <w:pPr>
      <w:ind w:left="-180"/>
      <w:jc w:val="both"/>
    </w:pPr>
    <w:rPr>
      <w:rFonts w:cs="Times New Roman"/>
      <w:iCs w:val="0"/>
      <w:szCs w:val="20"/>
    </w:rPr>
  </w:style>
  <w:style w:type="paragraph" w:customStyle="1" w:styleId="MaterFoot">
    <w:name w:val="MaterFoot"/>
    <w:basedOn w:val="Normal"/>
    <w:autoRedefine/>
    <w:rsid w:val="0038418D"/>
    <w:pPr>
      <w:framePr w:hSpace="180" w:wrap="around" w:vAnchor="text" w:hAnchor="margin" w:y="127"/>
      <w:tabs>
        <w:tab w:val="right" w:pos="9639"/>
      </w:tabs>
      <w:suppressAutoHyphens/>
      <w:overflowPunct w:val="0"/>
      <w:autoSpaceDE w:val="0"/>
      <w:autoSpaceDN w:val="0"/>
      <w:adjustRightInd w:val="0"/>
      <w:spacing w:before="60" w:after="60" w:line="240" w:lineRule="auto"/>
      <w:textAlignment w:val="baseline"/>
    </w:pPr>
    <w:rPr>
      <w:bCs/>
      <w:color w:val="auto"/>
      <w:sz w:val="20"/>
      <w:lang w:eastAsia="en-US"/>
    </w:rPr>
  </w:style>
  <w:style w:type="paragraph" w:customStyle="1" w:styleId="StyleJustifiedBefore6pt">
    <w:name w:val="Style Justified Before:  6 pt"/>
    <w:basedOn w:val="Normal"/>
    <w:rsid w:val="00947BF7"/>
    <w:pPr>
      <w:numPr>
        <w:numId w:val="6"/>
      </w:numPr>
    </w:pPr>
  </w:style>
  <w:style w:type="character" w:styleId="Strong">
    <w:name w:val="Strong"/>
    <w:basedOn w:val="DefaultParagraphFont"/>
    <w:qFormat/>
    <w:rsid w:val="00C81C4C"/>
    <w:rPr>
      <w:b/>
      <w:bCs/>
    </w:rPr>
  </w:style>
  <w:style w:type="character" w:customStyle="1" w:styleId="StyleHeading2JustifiedChar">
    <w:name w:val="Style Heading 2 + Justified Char"/>
    <w:basedOn w:val="Heading2Char"/>
    <w:link w:val="StyleHeading2Justified"/>
    <w:rsid w:val="00DD622A"/>
    <w:rPr>
      <w:rFonts w:ascii="Arial Narrow" w:hAnsi="Arial Narrow" w:cs="Arial"/>
      <w:b/>
      <w:bCs/>
      <w:iCs/>
      <w:color w:val="0F437C"/>
      <w:sz w:val="28"/>
      <w:szCs w:val="22"/>
      <w:lang w:val="en-AU" w:eastAsia="en-AU" w:bidi="ar-SA"/>
    </w:rPr>
  </w:style>
  <w:style w:type="paragraph" w:customStyle="1" w:styleId="NormalBoldChar">
    <w:name w:val="Normal Bold Char"/>
    <w:basedOn w:val="Normal"/>
    <w:link w:val="NormalBoldCharChar"/>
    <w:autoRedefine/>
    <w:rsid w:val="00AC40D5"/>
    <w:pPr>
      <w:spacing w:before="60" w:beforeAutospacing="1" w:after="100" w:afterAutospacing="1" w:line="240" w:lineRule="auto"/>
      <w:jc w:val="both"/>
    </w:pPr>
    <w:rPr>
      <w:b/>
      <w:u w:val="single"/>
      <w:lang w:val="en-US" w:eastAsia="en-US"/>
    </w:rPr>
  </w:style>
  <w:style w:type="character" w:customStyle="1" w:styleId="NormalBoldCharChar">
    <w:name w:val="Normal Bold Char Char"/>
    <w:basedOn w:val="DefaultParagraphFont"/>
    <w:link w:val="NormalBoldChar"/>
    <w:rsid w:val="00AC40D5"/>
    <w:rPr>
      <w:rFonts w:ascii="Arial Narrow" w:hAnsi="Arial Narrow"/>
      <w:b/>
      <w:color w:val="0F437C"/>
      <w:sz w:val="22"/>
      <w:szCs w:val="22"/>
      <w:u w:val="single"/>
      <w:lang w:val="en-US" w:eastAsia="en-US" w:bidi="ar-SA"/>
    </w:rPr>
  </w:style>
  <w:style w:type="character" w:customStyle="1" w:styleId="Heading1Char">
    <w:name w:val="Heading 1 Char"/>
    <w:aliases w:val="AMH Heading 1 Char,H1 Char,Part Char,h1 Char,h1 chapter heading Char"/>
    <w:basedOn w:val="DefaultParagraphFont"/>
    <w:link w:val="Heading1"/>
    <w:rsid w:val="00061F26"/>
    <w:rPr>
      <w:rFonts w:ascii="Arial Narrow" w:hAnsi="Arial Narrow" w:cs="Arial"/>
      <w:bCs/>
      <w:color w:val="0F407C"/>
      <w:kern w:val="32"/>
      <w:sz w:val="32"/>
      <w:szCs w:val="28"/>
      <w:lang w:val="en-AU" w:eastAsia="en-AU" w:bidi="ar-SA"/>
    </w:rPr>
  </w:style>
  <w:style w:type="paragraph" w:customStyle="1" w:styleId="ChapterHeading">
    <w:name w:val="Chapter Heading"/>
    <w:basedOn w:val="Heading1"/>
    <w:next w:val="Normal"/>
    <w:rsid w:val="00E26459"/>
    <w:pPr>
      <w:numPr>
        <w:numId w:val="7"/>
      </w:numPr>
    </w:pPr>
  </w:style>
  <w:style w:type="paragraph" w:customStyle="1" w:styleId="StyleHeading2Left0cmFirstline0cm">
    <w:name w:val="Style Heading 2 + Left:  0 cm First line:  0 cm"/>
    <w:basedOn w:val="Heading2"/>
    <w:autoRedefine/>
    <w:rsid w:val="005A7406"/>
    <w:rPr>
      <w:rFonts w:cs="Times New Roman"/>
      <w:iCs w:val="0"/>
      <w:szCs w:val="20"/>
    </w:rPr>
  </w:style>
  <w:style w:type="paragraph" w:customStyle="1" w:styleId="DocTitle">
    <w:name w:val="Doc Title"/>
    <w:basedOn w:val="Normal"/>
    <w:next w:val="Normal"/>
    <w:rsid w:val="005A7406"/>
    <w:pPr>
      <w:spacing w:before="240" w:after="720" w:line="240" w:lineRule="auto"/>
      <w:jc w:val="center"/>
    </w:pPr>
    <w:rPr>
      <w:rFonts w:ascii="Arial" w:hAnsi="Arial"/>
      <w:color w:val="auto"/>
      <w:sz w:val="60"/>
      <w:szCs w:val="20"/>
      <w:lang w:val="en-GB" w:eastAsia="en-US"/>
    </w:rPr>
  </w:style>
  <w:style w:type="paragraph" w:customStyle="1" w:styleId="Profilebullet">
    <w:name w:val="Profile bullet"/>
    <w:basedOn w:val="Normal"/>
    <w:rsid w:val="005A7406"/>
    <w:pPr>
      <w:tabs>
        <w:tab w:val="num" w:pos="1077"/>
      </w:tabs>
      <w:spacing w:line="240" w:lineRule="auto"/>
      <w:ind w:left="1077" w:hanging="360"/>
    </w:pPr>
    <w:rPr>
      <w:rFonts w:ascii="Arial" w:hAnsi="Arial"/>
      <w:b/>
      <w:bCs/>
      <w:color w:val="auto"/>
      <w:sz w:val="24"/>
      <w:szCs w:val="24"/>
      <w:lang w:val="en-GB" w:eastAsia="en-US"/>
    </w:rPr>
  </w:style>
  <w:style w:type="paragraph" w:styleId="Subtitle">
    <w:name w:val="Subtitle"/>
    <w:basedOn w:val="Normal"/>
    <w:qFormat/>
    <w:rsid w:val="005A7406"/>
    <w:pPr>
      <w:spacing w:line="240" w:lineRule="auto"/>
      <w:jc w:val="right"/>
    </w:pPr>
    <w:rPr>
      <w:rFonts w:ascii="Arial" w:hAnsi="Arial"/>
      <w:b/>
      <w:color w:val="auto"/>
      <w:sz w:val="26"/>
      <w:szCs w:val="24"/>
      <w:lang w:val="en-GB" w:eastAsia="en-US"/>
    </w:rPr>
  </w:style>
  <w:style w:type="paragraph" w:customStyle="1" w:styleId="DelegateNotes">
    <w:name w:val="Delegate Notes"/>
    <w:basedOn w:val="NormalIndent"/>
    <w:next w:val="Normal"/>
    <w:link w:val="DelegateNotesCharChar"/>
    <w:autoRedefine/>
    <w:rsid w:val="005A7406"/>
    <w:pPr>
      <w:shd w:val="clear" w:color="auto" w:fill="FFFFCC"/>
      <w:tabs>
        <w:tab w:val="left" w:pos="540"/>
      </w:tabs>
      <w:ind w:left="540" w:hanging="540"/>
    </w:pPr>
    <w:rPr>
      <w:b/>
      <w:color w:val="0F437C"/>
      <w:sz w:val="22"/>
      <w:szCs w:val="22"/>
      <w:lang w:val="en-US"/>
    </w:rPr>
  </w:style>
  <w:style w:type="character" w:customStyle="1" w:styleId="DelegateNotesCharChar">
    <w:name w:val="Delegate Notes Char Char"/>
    <w:basedOn w:val="DefaultParagraphFont"/>
    <w:link w:val="DelegateNotes"/>
    <w:rsid w:val="005A7406"/>
    <w:rPr>
      <w:rFonts w:ascii="Arial" w:hAnsi="Arial"/>
      <w:b/>
      <w:color w:val="0F437C"/>
      <w:sz w:val="22"/>
      <w:szCs w:val="22"/>
      <w:lang w:val="en-US" w:eastAsia="en-US" w:bidi="ar-SA"/>
    </w:rPr>
  </w:style>
  <w:style w:type="paragraph" w:customStyle="1" w:styleId="IntroNotes">
    <w:name w:val="Intro Notes"/>
    <w:basedOn w:val="Normal"/>
    <w:next w:val="Normal"/>
    <w:link w:val="IntroNotesChar"/>
    <w:rsid w:val="005A7406"/>
    <w:pPr>
      <w:shd w:val="clear" w:color="auto" w:fill="CCECFF"/>
      <w:spacing w:after="240" w:line="240" w:lineRule="auto"/>
      <w:jc w:val="both"/>
    </w:pPr>
    <w:rPr>
      <w:rFonts w:ascii="Arial" w:hAnsi="Arial"/>
      <w:b/>
      <w:lang w:val="en-US" w:eastAsia="en-GB"/>
    </w:rPr>
  </w:style>
  <w:style w:type="character" w:customStyle="1" w:styleId="IntroNotesChar">
    <w:name w:val="Intro Notes Char"/>
    <w:basedOn w:val="DefaultParagraphFont"/>
    <w:link w:val="IntroNotes"/>
    <w:rsid w:val="005A7406"/>
    <w:rPr>
      <w:rFonts w:ascii="Arial" w:hAnsi="Arial"/>
      <w:b/>
      <w:color w:val="0F437C"/>
      <w:sz w:val="22"/>
      <w:szCs w:val="22"/>
      <w:lang w:val="en-US" w:eastAsia="en-GB" w:bidi="ar-SA"/>
    </w:rPr>
  </w:style>
  <w:style w:type="paragraph" w:customStyle="1" w:styleId="SANotes">
    <w:name w:val="SA Notes"/>
    <w:basedOn w:val="Normal"/>
    <w:link w:val="SANotesChar"/>
    <w:rsid w:val="005A7406"/>
    <w:pPr>
      <w:shd w:val="clear" w:color="auto" w:fill="FFCCCC"/>
      <w:tabs>
        <w:tab w:val="left" w:pos="540"/>
      </w:tabs>
      <w:spacing w:after="240" w:line="240" w:lineRule="auto"/>
      <w:ind w:left="540" w:hanging="540"/>
      <w:jc w:val="both"/>
    </w:pPr>
    <w:rPr>
      <w:rFonts w:ascii="Arial" w:hAnsi="Arial"/>
      <w:b/>
      <w:lang w:val="en-US" w:eastAsia="en-US"/>
    </w:rPr>
  </w:style>
  <w:style w:type="character" w:customStyle="1" w:styleId="SANotesChar">
    <w:name w:val="SA Notes Char"/>
    <w:basedOn w:val="DefaultParagraphFont"/>
    <w:link w:val="SANotes"/>
    <w:rsid w:val="005A7406"/>
    <w:rPr>
      <w:rFonts w:ascii="Arial" w:hAnsi="Arial"/>
      <w:b/>
      <w:color w:val="0F437C"/>
      <w:sz w:val="22"/>
      <w:szCs w:val="22"/>
      <w:lang w:val="en-US" w:eastAsia="en-US" w:bidi="ar-SA"/>
    </w:rPr>
  </w:style>
  <w:style w:type="paragraph" w:customStyle="1" w:styleId="TrainerNotes">
    <w:name w:val="Trainer Notes"/>
    <w:basedOn w:val="Normal"/>
    <w:link w:val="TrainerNotesChar"/>
    <w:rsid w:val="005A7406"/>
    <w:pPr>
      <w:shd w:val="clear" w:color="auto" w:fill="CCECFF"/>
      <w:tabs>
        <w:tab w:val="left" w:pos="540"/>
      </w:tabs>
      <w:spacing w:after="240" w:line="240" w:lineRule="auto"/>
      <w:ind w:left="540" w:hanging="540"/>
      <w:jc w:val="both"/>
    </w:pPr>
    <w:rPr>
      <w:rFonts w:ascii="Arial" w:hAnsi="Arial"/>
      <w:b/>
      <w:lang w:val="en-US" w:eastAsia="en-US"/>
    </w:rPr>
  </w:style>
  <w:style w:type="character" w:customStyle="1" w:styleId="TrainerNotesChar">
    <w:name w:val="Trainer Notes Char"/>
    <w:basedOn w:val="DefaultParagraphFont"/>
    <w:link w:val="TrainerNotes"/>
    <w:rsid w:val="005A7406"/>
    <w:rPr>
      <w:rFonts w:ascii="Arial" w:hAnsi="Arial"/>
      <w:b/>
      <w:color w:val="0F437C"/>
      <w:sz w:val="22"/>
      <w:szCs w:val="22"/>
      <w:lang w:val="en-US" w:eastAsia="en-US" w:bidi="ar-SA"/>
    </w:rPr>
  </w:style>
  <w:style w:type="paragraph" w:customStyle="1" w:styleId="NormalnospaceaferChar">
    <w:name w:val="Normal no space afer Char"/>
    <w:basedOn w:val="Normal"/>
    <w:link w:val="NormalnospaceaferCharChar"/>
    <w:rsid w:val="005A7406"/>
    <w:pPr>
      <w:spacing w:line="240" w:lineRule="auto"/>
      <w:jc w:val="both"/>
    </w:pPr>
    <w:rPr>
      <w:rFonts w:ascii="Arial" w:hAnsi="Arial"/>
      <w:bCs/>
      <w:lang w:val="en-US" w:eastAsia="en-GB"/>
    </w:rPr>
  </w:style>
  <w:style w:type="character" w:customStyle="1" w:styleId="NormalnospaceaferCharChar">
    <w:name w:val="Normal no space afer Char Char"/>
    <w:basedOn w:val="DefaultParagraphFont"/>
    <w:link w:val="NormalnospaceaferChar"/>
    <w:rsid w:val="005A7406"/>
    <w:rPr>
      <w:rFonts w:ascii="Arial" w:hAnsi="Arial"/>
      <w:bCs/>
      <w:color w:val="0F437C"/>
      <w:sz w:val="22"/>
      <w:szCs w:val="22"/>
      <w:lang w:val="en-US" w:eastAsia="en-GB" w:bidi="ar-SA"/>
    </w:rPr>
  </w:style>
  <w:style w:type="paragraph" w:customStyle="1" w:styleId="TableText">
    <w:name w:val="Table Text"/>
    <w:basedOn w:val="Normal"/>
    <w:rsid w:val="005A7406"/>
    <w:pPr>
      <w:spacing w:before="120" w:line="240" w:lineRule="auto"/>
      <w:jc w:val="both"/>
    </w:pPr>
    <w:rPr>
      <w:rFonts w:ascii="Times New Roman" w:hAnsi="Times New Roman"/>
      <w:color w:val="auto"/>
      <w:sz w:val="24"/>
      <w:szCs w:val="20"/>
      <w:lang w:val="en-US" w:eastAsia="en-US"/>
    </w:rPr>
  </w:style>
  <w:style w:type="paragraph" w:customStyle="1" w:styleId="Style1">
    <w:name w:val="Style1"/>
    <w:basedOn w:val="Normal"/>
    <w:rsid w:val="005A7406"/>
  </w:style>
  <w:style w:type="paragraph" w:customStyle="1" w:styleId="Heading1Numb">
    <w:name w:val="Heading 1 Numb"/>
    <w:basedOn w:val="Heading1"/>
    <w:rsid w:val="000C2FD4"/>
    <w:pPr>
      <w:tabs>
        <w:tab w:val="num" w:pos="360"/>
        <w:tab w:val="left" w:pos="567"/>
      </w:tabs>
      <w:ind w:left="360" w:hanging="360"/>
    </w:pPr>
  </w:style>
  <w:style w:type="paragraph" w:customStyle="1" w:styleId="TableText0">
    <w:name w:val="TableText"/>
    <w:basedOn w:val="Normal"/>
    <w:rsid w:val="006A74E1"/>
    <w:pPr>
      <w:spacing w:before="120" w:after="60" w:line="240" w:lineRule="auto"/>
    </w:pPr>
    <w:rPr>
      <w:rFonts w:ascii="Verdana" w:hAnsi="Verdana"/>
      <w:color w:val="auto"/>
      <w:sz w:val="20"/>
      <w:szCs w:val="24"/>
      <w:lang w:eastAsia="en-US"/>
    </w:rPr>
  </w:style>
  <w:style w:type="paragraph" w:styleId="ListParagraph">
    <w:name w:val="List Paragraph"/>
    <w:basedOn w:val="Normal"/>
    <w:uiPriority w:val="34"/>
    <w:qFormat/>
    <w:rsid w:val="00655FAC"/>
    <w:pPr>
      <w:ind w:left="720"/>
      <w:contextualSpacing/>
    </w:pPr>
  </w:style>
  <w:style w:type="paragraph" w:customStyle="1" w:styleId="WIInstructionHeading">
    <w:name w:val="WI Instruction Heading"/>
    <w:basedOn w:val="Normal"/>
    <w:link w:val="WIInstructionHeadingChar"/>
    <w:qFormat/>
    <w:rsid w:val="00543A84"/>
    <w:pPr>
      <w:keepNext/>
      <w:pBdr>
        <w:bottom w:val="single" w:sz="12" w:space="1" w:color="DF6D15"/>
      </w:pBdr>
      <w:tabs>
        <w:tab w:val="num" w:pos="360"/>
        <w:tab w:val="left" w:pos="567"/>
      </w:tabs>
      <w:spacing w:before="60" w:after="240"/>
      <w:outlineLvl w:val="0"/>
    </w:pPr>
    <w:rPr>
      <w:rFonts w:cs="Arial"/>
      <w:b/>
      <w:bCs/>
      <w:color w:val="0F407C"/>
      <w:kern w:val="32"/>
      <w:sz w:val="32"/>
      <w:szCs w:val="28"/>
    </w:rPr>
  </w:style>
  <w:style w:type="character" w:customStyle="1" w:styleId="WIInstructionHeadingChar">
    <w:name w:val="WI Instruction Heading Char"/>
    <w:basedOn w:val="DefaultParagraphFont"/>
    <w:link w:val="WIInstructionHeading"/>
    <w:rsid w:val="00543A84"/>
    <w:rPr>
      <w:rFonts w:ascii="Arial Narrow" w:hAnsi="Arial Narrow" w:cs="Arial"/>
      <w:b/>
      <w:bCs/>
      <w:color w:val="0F407C"/>
      <w:kern w:val="32"/>
      <w:sz w:val="32"/>
      <w:szCs w:val="28"/>
    </w:rPr>
  </w:style>
  <w:style w:type="paragraph" w:styleId="NoSpacing">
    <w:name w:val="No Spacing"/>
    <w:uiPriority w:val="1"/>
    <w:qFormat/>
    <w:rsid w:val="00EC6D1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8503">
      <w:bodyDiv w:val="1"/>
      <w:marLeft w:val="0"/>
      <w:marRight w:val="0"/>
      <w:marTop w:val="0"/>
      <w:marBottom w:val="0"/>
      <w:divBdr>
        <w:top w:val="none" w:sz="0" w:space="0" w:color="auto"/>
        <w:left w:val="none" w:sz="0" w:space="0" w:color="auto"/>
        <w:bottom w:val="none" w:sz="0" w:space="0" w:color="auto"/>
        <w:right w:val="none" w:sz="0" w:space="0" w:color="auto"/>
      </w:divBdr>
    </w:div>
    <w:div w:id="108593341">
      <w:bodyDiv w:val="1"/>
      <w:marLeft w:val="0"/>
      <w:marRight w:val="0"/>
      <w:marTop w:val="0"/>
      <w:marBottom w:val="0"/>
      <w:divBdr>
        <w:top w:val="none" w:sz="0" w:space="0" w:color="auto"/>
        <w:left w:val="none" w:sz="0" w:space="0" w:color="auto"/>
        <w:bottom w:val="none" w:sz="0" w:space="0" w:color="auto"/>
        <w:right w:val="none" w:sz="0" w:space="0" w:color="auto"/>
      </w:divBdr>
    </w:div>
    <w:div w:id="419375410">
      <w:bodyDiv w:val="1"/>
      <w:marLeft w:val="0"/>
      <w:marRight w:val="0"/>
      <w:marTop w:val="0"/>
      <w:marBottom w:val="0"/>
      <w:divBdr>
        <w:top w:val="none" w:sz="0" w:space="0" w:color="auto"/>
        <w:left w:val="none" w:sz="0" w:space="0" w:color="auto"/>
        <w:bottom w:val="none" w:sz="0" w:space="0" w:color="auto"/>
        <w:right w:val="none" w:sz="0" w:space="0" w:color="auto"/>
      </w:divBdr>
    </w:div>
    <w:div w:id="738358850">
      <w:bodyDiv w:val="1"/>
      <w:marLeft w:val="0"/>
      <w:marRight w:val="0"/>
      <w:marTop w:val="0"/>
      <w:marBottom w:val="0"/>
      <w:divBdr>
        <w:top w:val="none" w:sz="0" w:space="0" w:color="auto"/>
        <w:left w:val="none" w:sz="0" w:space="0" w:color="auto"/>
        <w:bottom w:val="none" w:sz="0" w:space="0" w:color="auto"/>
        <w:right w:val="none" w:sz="0" w:space="0" w:color="auto"/>
      </w:divBdr>
      <w:divsChild>
        <w:div w:id="152443846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3973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10.png"/><Relationship Id="rId42" Type="http://schemas.openxmlformats.org/officeDocument/2006/relationships/image" Target="media/image29.png"/><Relationship Id="rId47" Type="http://schemas.openxmlformats.org/officeDocument/2006/relationships/image" Target="media/image32.png"/><Relationship Id="rId63" Type="http://schemas.openxmlformats.org/officeDocument/2006/relationships/image" Target="media/image44.png"/><Relationship Id="rId68" Type="http://schemas.openxmlformats.org/officeDocument/2006/relationships/image" Target="media/image47.png"/><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36.png"/><Relationship Id="rId58" Type="http://schemas.openxmlformats.org/officeDocument/2006/relationships/image" Target="media/image40.png"/><Relationship Id="rId74" Type="http://schemas.openxmlformats.org/officeDocument/2006/relationships/image" Target="media/image51.png"/><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oleObject" Target="embeddings/oleObject9.bin"/><Relationship Id="rId82"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4.png"/><Relationship Id="rId22" Type="http://schemas.openxmlformats.org/officeDocument/2006/relationships/oleObject" Target="embeddings/oleObject2.bin"/><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oleObject" Target="embeddings/oleObject4.bin"/><Relationship Id="rId48" Type="http://schemas.openxmlformats.org/officeDocument/2006/relationships/image" Target="media/image33.png"/><Relationship Id="rId56" Type="http://schemas.openxmlformats.org/officeDocument/2006/relationships/image" Target="media/image39.png"/><Relationship Id="rId64" Type="http://schemas.openxmlformats.org/officeDocument/2006/relationships/image" Target="media/image45.png"/><Relationship Id="rId69" Type="http://schemas.openxmlformats.org/officeDocument/2006/relationships/image" Target="media/image48.png"/><Relationship Id="rId77" Type="http://schemas.openxmlformats.org/officeDocument/2006/relationships/image" Target="media/image53.png"/><Relationship Id="rId8" Type="http://schemas.openxmlformats.org/officeDocument/2006/relationships/webSettings" Target="webSettings.xml"/><Relationship Id="rId51" Type="http://schemas.openxmlformats.org/officeDocument/2006/relationships/image" Target="media/image35.png"/><Relationship Id="rId72" Type="http://schemas.openxmlformats.org/officeDocument/2006/relationships/oleObject" Target="embeddings/oleObject13.bin"/><Relationship Id="rId80"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1.png"/><Relationship Id="rId59" Type="http://schemas.openxmlformats.org/officeDocument/2006/relationships/image" Target="media/image41.png"/><Relationship Id="rId67" Type="http://schemas.openxmlformats.org/officeDocument/2006/relationships/oleObject" Target="embeddings/oleObject11.bin"/><Relationship Id="rId20" Type="http://schemas.openxmlformats.org/officeDocument/2006/relationships/image" Target="media/image9.png"/><Relationship Id="rId41" Type="http://schemas.openxmlformats.org/officeDocument/2006/relationships/image" Target="media/image28.png"/><Relationship Id="rId54" Type="http://schemas.openxmlformats.org/officeDocument/2006/relationships/image" Target="media/image37.png"/><Relationship Id="rId62" Type="http://schemas.openxmlformats.org/officeDocument/2006/relationships/image" Target="media/image43.png"/><Relationship Id="rId70" Type="http://schemas.openxmlformats.org/officeDocument/2006/relationships/oleObject" Target="embeddings/oleObject12.bin"/><Relationship Id="rId75"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4.png"/><Relationship Id="rId57" Type="http://schemas.openxmlformats.org/officeDocument/2006/relationships/oleObject" Target="embeddings/oleObject8.bin"/><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oleObject" Target="embeddings/oleObject7.bin"/><Relationship Id="rId60" Type="http://schemas.openxmlformats.org/officeDocument/2006/relationships/image" Target="media/image42.png"/><Relationship Id="rId65" Type="http://schemas.openxmlformats.org/officeDocument/2006/relationships/oleObject" Target="embeddings/oleObject10.bin"/><Relationship Id="rId73" Type="http://schemas.openxmlformats.org/officeDocument/2006/relationships/image" Target="media/image50.png"/><Relationship Id="rId78" Type="http://schemas.openxmlformats.org/officeDocument/2006/relationships/header" Target="header1.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oleObject" Target="embeddings/oleObject6.bin"/><Relationship Id="rId55" Type="http://schemas.openxmlformats.org/officeDocument/2006/relationships/image" Target="media/image38.png"/><Relationship Id="rId76" Type="http://schemas.openxmlformats.org/officeDocument/2006/relationships/oleObject" Target="embeddings/oleObject14.bin"/><Relationship Id="rId7" Type="http://schemas.openxmlformats.org/officeDocument/2006/relationships/settings" Target="settings.xml"/><Relationship Id="rId71" Type="http://schemas.openxmlformats.org/officeDocument/2006/relationships/image" Target="media/image49.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oleObject" Target="embeddings/oleObject3.bin"/><Relationship Id="rId40" Type="http://schemas.openxmlformats.org/officeDocument/2006/relationships/image" Target="media/image27.png"/><Relationship Id="rId45" Type="http://schemas.openxmlformats.org/officeDocument/2006/relationships/oleObject" Target="embeddings/oleObject5.bin"/><Relationship Id="rId66" Type="http://schemas.openxmlformats.org/officeDocument/2006/relationships/image" Target="media/image46.png"/></Relationships>
</file>

<file path=word/_rels/header1.xml.rels><?xml version="1.0" encoding="UTF-8" standalone="yes"?>
<Relationships xmlns="http://schemas.openxmlformats.org/package/2006/relationships"><Relationship Id="rId2" Type="http://schemas.openxmlformats.org/officeDocument/2006/relationships/image" Target="media/image55.jpeg"/><Relationship Id="rId1" Type="http://schemas.openxmlformats.org/officeDocument/2006/relationships/image" Target="media/image54.png"/></Relationships>
</file>

<file path=word/_rels/header2.xml.rels><?xml version="1.0" encoding="UTF-8" standalone="yes"?>
<Relationships xmlns="http://schemas.openxmlformats.org/package/2006/relationships"><Relationship Id="rId2" Type="http://schemas.openxmlformats.org/officeDocument/2006/relationships/image" Target="media/image55.jpeg"/><Relationship Id="rId1" Type="http://schemas.openxmlformats.org/officeDocument/2006/relationships/image" Target="media/image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6AA56F4B17FB4D9486AD51D3863FBF" ma:contentTypeVersion="0" ma:contentTypeDescription="Create a new document." ma:contentTypeScope="" ma:versionID="6b1f6ef90a15214e1c882e3fe8c40c24">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9DEBA2-3257-48D3-9D48-4679097BC1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508F6D-28A0-4952-9F2A-D342F3417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A67F9BD-049B-4B0A-A23B-9B0165AF809D}">
  <ds:schemaRefs>
    <ds:schemaRef ds:uri="http://schemas.openxmlformats.org/officeDocument/2006/bibliography"/>
  </ds:schemaRefs>
</ds:datastoreItem>
</file>

<file path=customXml/itemProps4.xml><?xml version="1.0" encoding="utf-8"?>
<ds:datastoreItem xmlns:ds="http://schemas.openxmlformats.org/officeDocument/2006/customXml" ds:itemID="{E680A7CD-1AE3-4FF8-B708-7FB1D8BD8D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2944</Words>
  <Characters>16493</Characters>
  <Application>Microsoft Office Word</Application>
  <DocSecurity>4</DocSecurity>
  <Lines>137</Lines>
  <Paragraphs>38</Paragraphs>
  <ScaleCrop>false</ScaleCrop>
  <HeadingPairs>
    <vt:vector size="2" baseType="variant">
      <vt:variant>
        <vt:lpstr>Title</vt:lpstr>
      </vt:variant>
      <vt:variant>
        <vt:i4>1</vt:i4>
      </vt:variant>
    </vt:vector>
  </HeadingPairs>
  <TitlesOfParts>
    <vt:vector size="1" baseType="lpstr">
      <vt:lpstr>1</vt:lpstr>
    </vt:vector>
  </TitlesOfParts>
  <Company>Mater</Company>
  <LinksUpToDate>false</LinksUpToDate>
  <CharactersWithSpaces>19399</CharactersWithSpaces>
  <SharedDoc>false</SharedDoc>
  <HLinks>
    <vt:vector size="12" baseType="variant">
      <vt:variant>
        <vt:i4>1703991</vt:i4>
      </vt:variant>
      <vt:variant>
        <vt:i4>8</vt:i4>
      </vt:variant>
      <vt:variant>
        <vt:i4>0</vt:i4>
      </vt:variant>
      <vt:variant>
        <vt:i4>5</vt:i4>
      </vt:variant>
      <vt:variant>
        <vt:lpwstr/>
      </vt:variant>
      <vt:variant>
        <vt:lpwstr>_Toc275519164</vt:lpwstr>
      </vt:variant>
      <vt:variant>
        <vt:i4>1703991</vt:i4>
      </vt:variant>
      <vt:variant>
        <vt:i4>2</vt:i4>
      </vt:variant>
      <vt:variant>
        <vt:i4>0</vt:i4>
      </vt:variant>
      <vt:variant>
        <vt:i4>5</vt:i4>
      </vt:variant>
      <vt:variant>
        <vt:lpwstr/>
      </vt:variant>
      <vt:variant>
        <vt:lpwstr>_Toc275519163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Natasha Kapadia</dc:creator>
  <cp:lastModifiedBy>Donna Bolich</cp:lastModifiedBy>
  <cp:revision>2</cp:revision>
  <cp:lastPrinted>2010-10-21T04:53:00Z</cp:lastPrinted>
  <dcterms:created xsi:type="dcterms:W3CDTF">2023-05-01T20:31:00Z</dcterms:created>
  <dcterms:modified xsi:type="dcterms:W3CDTF">2023-05-01T20:31:00Z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0x010100EB6AA56F4B17FB4D9486AD51D3863FBF</vt:lpwstr>
  </property>
</Properties>
</file>